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58" w:rsidRDefault="00AC6C58" w:rsidP="00736357">
      <w:pPr>
        <w:pStyle w:val="a6"/>
        <w:jc w:val="center"/>
        <w:rPr>
          <w:rFonts w:ascii="Times New Roman" w:eastAsia="Times New Roman" w:hAnsi="Times New Roman" w:cs="Times New Roman"/>
        </w:rPr>
      </w:pPr>
      <w:r w:rsidRPr="00AC6C58">
        <w:rPr>
          <w:rFonts w:ascii="Times New Roman" w:eastAsia="Times New Roman" w:hAnsi="Times New Roman" w:cs="Times New Roman"/>
        </w:rPr>
        <w:t>ПОЯСНИТЕЛЬНАЯ ЗАПИСКА</w:t>
      </w:r>
    </w:p>
    <w:p w:rsidR="00AC6C58" w:rsidRPr="00AC6C58" w:rsidRDefault="00AC6C58" w:rsidP="00AC6C58">
      <w:pPr>
        <w:pStyle w:val="a6"/>
        <w:rPr>
          <w:rFonts w:ascii="Times New Roman" w:eastAsia="Times New Roman" w:hAnsi="Times New Roman" w:cs="Times New Roman"/>
        </w:rPr>
      </w:pPr>
    </w:p>
    <w:p w:rsidR="00AC6C58" w:rsidRDefault="00AC6C58" w:rsidP="00AC6C58">
      <w:pPr>
        <w:pStyle w:val="a6"/>
        <w:rPr>
          <w:rFonts w:ascii="Times New Roman" w:eastAsia="Times New Roman" w:hAnsi="Times New Roman" w:cs="Times New Roman"/>
        </w:rPr>
      </w:pPr>
      <w:proofErr w:type="gramStart"/>
      <w:r w:rsidRPr="00AC6C58">
        <w:rPr>
          <w:rFonts w:ascii="Times New Roman" w:eastAsia="Times New Roman" w:hAnsi="Times New Roman" w:cs="Times New Roman"/>
        </w:rPr>
        <w:t>Программа химии разработана на уровне среднего общего образования на основе Федерального закона от 29 декабря 2012 г. № 273-ФЗ «Об образовании в Российской Федерации», безопасных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исследовательских организациях Российской Федерации, реализующих основные образовательные программы, и активные</w:t>
      </w:r>
      <w:proofErr w:type="gramEnd"/>
      <w:r w:rsidRPr="00AC6C58">
        <w:rPr>
          <w:rFonts w:ascii="Times New Roman" w:eastAsia="Times New Roman" w:hAnsi="Times New Roman" w:cs="Times New Roman"/>
        </w:rPr>
        <w:t xml:space="preserve"> участники «Стратегии развития воспитания в Российской Федерации на период до 2025 года» (Распоряжение представителей власти РФ от 29.05.2015 № 996-р).</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w:t>
      </w:r>
    </w:p>
    <w:p w:rsidR="00AC6C58" w:rsidRPr="00AC6C58" w:rsidRDefault="00AC6C58" w:rsidP="00736357">
      <w:pPr>
        <w:pStyle w:val="a6"/>
        <w:jc w:val="both"/>
        <w:rPr>
          <w:rFonts w:ascii="Times New Roman" w:eastAsia="Times New Roman" w:hAnsi="Times New Roman" w:cs="Times New Roman"/>
        </w:rPr>
      </w:pP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Основы подхода к разработке программ по химии, к общей стратегии развития, развитию и развитию обучающихся среднего образования предмета «Химия» для 10–11 классов на базовом уровне раскрытия концептуальных положений ФГОС СОО о взаимообусловленности целей, содержания, результатов и соответствия требованиям квалификации выпускников.</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Химическое образование, получаемое выпускниками общеобразовательной организации, является частью их образования. Он выполняет завершающий этап реализации на базовом уровне присутствия, включающем целостную систему химического образования. Эти ценности касаются естественной природы, формирования мировоззрения и общей культуры человека, а также экологически обоснованного отношения к естественному здоровью и природной среде. Реализуется химическое образование обучающихся на уровне общего среднего образования образовательной жизни предмета «Химия», содержание и определение важности в программе по химии с учётом специфики науки химии, её значения в познании природы и в материальном обществе, а также с учётом основных целей и целей</w:t>
      </w:r>
      <w:proofErr w:type="gramStart"/>
      <w:r w:rsidRPr="00AC6C58">
        <w:rPr>
          <w:rFonts w:ascii="Times New Roman" w:eastAsia="Times New Roman" w:hAnsi="Times New Roman" w:cs="Times New Roman"/>
        </w:rPr>
        <w:t xml:space="preserve"> ,</w:t>
      </w:r>
      <w:proofErr w:type="gramEnd"/>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Химия роль элемента системы особой науки играет особую роль в современной цивилизации, в создании базы материальной культуры. Она вносит свой вклад в применение естественного научного мышления, в создание целостного представления об окружающем мире как о единстве природы и человека, которое реализуется в природе на основе естественного состава окружающего мира, осознания взаимосвязи между строением существования, их наличием и возможными областями.</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Тесно взаимодействуя с определенными группами наук, химия стала высокой частью мировой культуры, необходимым условием успешного труда и каждого члена общества. Современная химия как наука созидательная, как наука с высокими технологиями направлена ​​на решение сложных проблем устойчивого развития человечества – сырьевой, энергетической, пищевой, экологической безопасности и охраны здоровья.</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 xml:space="preserve">В соответствии с общими целями и основными понятиями общего содержания </w:t>
      </w:r>
      <w:proofErr w:type="spellStart"/>
      <w:proofErr w:type="gramStart"/>
      <w:r w:rsidRPr="00AC6C58">
        <w:rPr>
          <w:rFonts w:ascii="Times New Roman" w:eastAsia="Times New Roman" w:hAnsi="Times New Roman" w:cs="Times New Roman"/>
        </w:rPr>
        <w:t>содержания</w:t>
      </w:r>
      <w:proofErr w:type="spellEnd"/>
      <w:proofErr w:type="gramEnd"/>
      <w:r w:rsidRPr="00AC6C58">
        <w:rPr>
          <w:rFonts w:ascii="Times New Roman" w:eastAsia="Times New Roman" w:hAnsi="Times New Roman" w:cs="Times New Roman"/>
        </w:rPr>
        <w:t xml:space="preserve"> предмета «Химия» (10–11 классы, базовый уровень изучения) ориентировано преимущественно на общекультурную подготовку обучающихся, применяется им для выработки мировоззренческих ориентиров, успешного включения в жизнь социума, продолжения образования в различных применениях , не существенным с химией.</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Составляющими предмета «Химия» являются базовые курсы – «Органическая химия» и «Общая и неосновная химия», завершенным компонентом содержания базовых наук: системой являются знания по неорганической химии (с включением знаний из общей химии) и органической химии. Формирование данной системы исследования при изучении предмета требует изучения возможности всего многообразия, возникающего на основе важных понятий, становится и теорий химии.</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Структура содержания курсов – «Органическая химия» и «Общая и неорганическая химия» сформирована в программе по химии на основе системного подхода к научной работе и обоснованно обоснована обоснованными знаниями на определенных теоретических основаниях. Так, в курсе органической химии вещества изучается классическая теория строения соединений, а также уровень стереохимических и электронных представлений о строении легких. Сведения об изучаемых в основном веществах возникают в процессе развития – от углеводородов до сложных биологически активных соединений. В ходе развития органической химии формируются на уровне основных общих образований первоначальные представления о химических связях, классификационных признаках, зависимости свойств от их строения, о химических реакциях.</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 xml:space="preserve">Под новым углом зрения в предмете «Химия» базового исследования повышенный уровень общего уровня образования материала и </w:t>
      </w:r>
      <w:proofErr w:type="spellStart"/>
      <w:r w:rsidRPr="00AC6C58">
        <w:rPr>
          <w:rFonts w:ascii="Times New Roman" w:eastAsia="Times New Roman" w:hAnsi="Times New Roman" w:cs="Times New Roman"/>
        </w:rPr>
        <w:t>фактологических</w:t>
      </w:r>
      <w:proofErr w:type="spellEnd"/>
      <w:r w:rsidRPr="00AC6C58">
        <w:rPr>
          <w:rFonts w:ascii="Times New Roman" w:eastAsia="Times New Roman" w:hAnsi="Times New Roman" w:cs="Times New Roman"/>
        </w:rPr>
        <w:t xml:space="preserve"> сведений о веществах и химических реакциях. Так, в частности, в курсе «Общая и неорганическая химия» добровольно предоставляется возможность осознать значимость периодического явления с общетеоретическими и методологическими позициями, глубже понять историческое изменение функций этого явления – </w:t>
      </w:r>
      <w:proofErr w:type="gramStart"/>
      <w:r w:rsidRPr="00AC6C58">
        <w:rPr>
          <w:rFonts w:ascii="Times New Roman" w:eastAsia="Times New Roman" w:hAnsi="Times New Roman" w:cs="Times New Roman"/>
        </w:rPr>
        <w:t>от</w:t>
      </w:r>
      <w:proofErr w:type="gramEnd"/>
      <w:r w:rsidRPr="00AC6C58">
        <w:rPr>
          <w:rFonts w:ascii="Times New Roman" w:eastAsia="Times New Roman" w:hAnsi="Times New Roman" w:cs="Times New Roman"/>
        </w:rPr>
        <w:t xml:space="preserve"> обобщающей до объясняющей и прогнозирующей.</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Единая система знаний о потребностях людей, их содержании, строении, свойствах и применении, а также о потребностях в потребностях, их потребностях и потребностях в протекании дополняется в курсах 10 и 11 классов содержаний, значительных культурологических и прикладных характеристик. Эти знания свободны пониманию взаимосвязи с другими науками, раскрывают ее роль в познавательной и практической деятельности человека, профессиональном воспитании, способствующем развитию творчества в области науки и практических приложений в области медицины, относятся к зрелым лицам, ориентированным на общественно и личностно значимых проблем, связанных с химией, подверженных осмыслению</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и</w:t>
      </w:r>
      <w:proofErr w:type="gramEnd"/>
      <w:r w:rsidRPr="00AC6C58">
        <w:rPr>
          <w:rFonts w:ascii="Times New Roman" w:eastAsia="Times New Roman" w:hAnsi="Times New Roman" w:cs="Times New Roman"/>
        </w:rPr>
        <w:t>нформация и применение ее для пополнения знаний, решения интеллектуальных и экспериментальных и исследовательских задач.</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AC6C58">
        <w:rPr>
          <w:rFonts w:ascii="Times New Roman" w:eastAsia="Times New Roman" w:hAnsi="Times New Roman" w:cs="Times New Roman"/>
        </w:rPr>
        <w:t>В планах решения задач воспитания, развития и социализации обучающихся применяются строгие подходы к владению сферой деятельности и построению предмета, предусматривающего применение универсальных направлений деятельности, выбор базового значения для различных видов деятельности: решения проблем, поиск, анализ и обработка информации, принятие для практического использования практического опыта</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и</w:t>
      </w:r>
      <w:proofErr w:type="gramEnd"/>
      <w:r w:rsidRPr="00AC6C58">
        <w:rPr>
          <w:rFonts w:ascii="Times New Roman" w:eastAsia="Times New Roman" w:hAnsi="Times New Roman" w:cs="Times New Roman"/>
        </w:rPr>
        <w:t>сследовательской деятельности, занимающей важное место в познании химии.</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 xml:space="preserve">В практике преподавания химии как на уровне </w:t>
      </w:r>
      <w:r>
        <w:rPr>
          <w:rFonts w:ascii="Times New Roman" w:eastAsia="Times New Roman" w:hAnsi="Times New Roman" w:cs="Times New Roman"/>
        </w:rPr>
        <w:t xml:space="preserve">основного </w:t>
      </w:r>
      <w:r w:rsidRPr="00AC6C58">
        <w:rPr>
          <w:rFonts w:ascii="Times New Roman" w:eastAsia="Times New Roman" w:hAnsi="Times New Roman" w:cs="Times New Roman"/>
        </w:rPr>
        <w:t xml:space="preserve"> общего образования, так и на уровне среднего общего образования, при выборе содержательной характеристики целей изучения направленности первостепенной оценки предмета значения ценности понимания формирования науки химической основы как современного естествознания, практической деятельности человека и как одного из основных компонентов культуры</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С методической точки зрения такой подход к рассмотрению целей является вполне оправданным.</w:t>
      </w:r>
    </w:p>
    <w:p w:rsidR="00AC6C58" w:rsidRPr="00AC6C58" w:rsidRDefault="00AC6C58" w:rsidP="00AC6C58">
      <w:pPr>
        <w:pStyle w:val="a6"/>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 xml:space="preserve">В соответствии с данной концепцией основных целей изучения предмета «Химия» на базовом уровне (10  – 11 </w:t>
      </w:r>
      <w:proofErr w:type="spellStart"/>
      <w:r w:rsidRPr="00AC6C58">
        <w:rPr>
          <w:rFonts w:ascii="Times New Roman" w:eastAsia="Times New Roman" w:hAnsi="Times New Roman" w:cs="Times New Roman"/>
        </w:rPr>
        <w:t>кл</w:t>
      </w:r>
      <w:proofErr w:type="spellEnd"/>
      <w:r w:rsidRPr="00AC6C58">
        <w:rPr>
          <w:rFonts w:ascii="Times New Roman" w:eastAsia="Times New Roman" w:hAnsi="Times New Roman" w:cs="Times New Roman"/>
        </w:rPr>
        <w:t>.) являются:</w:t>
      </w:r>
    </w:p>
    <w:p w:rsidR="00AC6C58" w:rsidRPr="00AC6C58" w:rsidRDefault="00AC6C58" w:rsidP="00736357">
      <w:pPr>
        <w:pStyle w:val="a6"/>
        <w:numPr>
          <w:ilvl w:val="0"/>
          <w:numId w:val="2"/>
        </w:numPr>
        <w:jc w:val="both"/>
        <w:rPr>
          <w:rFonts w:ascii="Times New Roman" w:eastAsia="Times New Roman" w:hAnsi="Times New Roman" w:cs="Times New Roman"/>
        </w:rPr>
      </w:pPr>
      <w:r w:rsidRPr="00AC6C58">
        <w:rPr>
          <w:rFonts w:ascii="Times New Roman" w:eastAsia="Times New Roman" w:hAnsi="Times New Roman" w:cs="Times New Roman"/>
        </w:rPr>
        <w:t xml:space="preserve">формирование системы образовательных знаний как свойственное </w:t>
      </w:r>
      <w:proofErr w:type="spellStart"/>
      <w:r w:rsidRPr="00AC6C58">
        <w:rPr>
          <w:rFonts w:ascii="Times New Roman" w:eastAsia="Times New Roman" w:hAnsi="Times New Roman" w:cs="Times New Roman"/>
        </w:rPr>
        <w:t>естественно-научной</w:t>
      </w:r>
      <w:proofErr w:type="spellEnd"/>
      <w:r w:rsidRPr="00AC6C58">
        <w:rPr>
          <w:rFonts w:ascii="Times New Roman" w:eastAsia="Times New Roman" w:hAnsi="Times New Roman" w:cs="Times New Roman"/>
        </w:rPr>
        <w:t xml:space="preserve"> картине мира, в основе которой лежат основные </w:t>
      </w:r>
      <w:proofErr w:type="spellStart"/>
      <w:proofErr w:type="gramStart"/>
      <w:r w:rsidRPr="00AC6C58">
        <w:rPr>
          <w:rFonts w:ascii="Times New Roman" w:eastAsia="Times New Roman" w:hAnsi="Times New Roman" w:cs="Times New Roman"/>
        </w:rPr>
        <w:t>основные</w:t>
      </w:r>
      <w:proofErr w:type="spellEnd"/>
      <w:proofErr w:type="gramEnd"/>
      <w:r w:rsidRPr="00AC6C58">
        <w:rPr>
          <w:rFonts w:ascii="Times New Roman" w:eastAsia="Times New Roman" w:hAnsi="Times New Roman" w:cs="Times New Roman"/>
        </w:rPr>
        <w:t xml:space="preserve"> понятия, фундаментальные законы и теории химии, освоение языка науки, ориентация и понимание сущности приобретенного мировоззренческого характера, ознакомление с приобретенным их развития и становления;</w:t>
      </w:r>
    </w:p>
    <w:p w:rsidR="00AC6C58" w:rsidRPr="00AC6C58" w:rsidRDefault="00AC6C58" w:rsidP="00736357">
      <w:pPr>
        <w:pStyle w:val="a6"/>
        <w:numPr>
          <w:ilvl w:val="0"/>
          <w:numId w:val="2"/>
        </w:numPr>
        <w:jc w:val="both"/>
        <w:rPr>
          <w:rFonts w:ascii="Times New Roman" w:eastAsia="Times New Roman" w:hAnsi="Times New Roman" w:cs="Times New Roman"/>
        </w:rPr>
      </w:pPr>
      <w:r w:rsidRPr="00AC6C58">
        <w:rPr>
          <w:rFonts w:ascii="Times New Roman" w:eastAsia="Times New Roman" w:hAnsi="Times New Roman" w:cs="Times New Roman"/>
        </w:rPr>
        <w:t>формирование и развитие представлений о научных методах познания потребления и потребления пищевых продуктов, полезных для приобретения склонных ориентироваться в мире потребления и потребления, необычных в природе, в практической и повседневной жизни;</w:t>
      </w:r>
    </w:p>
    <w:p w:rsidR="00AC6C58" w:rsidRPr="00AC6C58" w:rsidRDefault="00AC6C58" w:rsidP="00736357">
      <w:pPr>
        <w:pStyle w:val="a6"/>
        <w:numPr>
          <w:ilvl w:val="0"/>
          <w:numId w:val="2"/>
        </w:numPr>
        <w:jc w:val="both"/>
        <w:rPr>
          <w:rFonts w:ascii="Times New Roman" w:eastAsia="Times New Roman" w:hAnsi="Times New Roman" w:cs="Times New Roman"/>
        </w:rPr>
      </w:pPr>
      <w:r w:rsidRPr="00AC6C58">
        <w:rPr>
          <w:rFonts w:ascii="Times New Roman" w:eastAsia="Times New Roman" w:hAnsi="Times New Roman" w:cs="Times New Roman"/>
        </w:rPr>
        <w:t>развитие привычки и заинтересованность в деятельности, связанные с наблюдением и изучением химических экспериментов, соблюдение правил безопасности при заболеваниях.</w:t>
      </w:r>
    </w:p>
    <w:p w:rsidR="00AC6C58" w:rsidRPr="00AC6C58" w:rsidRDefault="00AC6C58" w:rsidP="00736357">
      <w:pPr>
        <w:pStyle w:val="a6"/>
        <w:numPr>
          <w:ilvl w:val="0"/>
          <w:numId w:val="2"/>
        </w:numPr>
        <w:jc w:val="both"/>
        <w:rPr>
          <w:rFonts w:ascii="Times New Roman" w:eastAsia="Times New Roman" w:hAnsi="Times New Roman" w:cs="Times New Roman"/>
        </w:rPr>
      </w:pPr>
      <w:r w:rsidRPr="00AC6C58">
        <w:rPr>
          <w:rFonts w:ascii="Times New Roman" w:eastAsia="Times New Roman" w:hAnsi="Times New Roman" w:cs="Times New Roman"/>
        </w:rPr>
        <w:t>Уточнение с этим, содержательная характеристика цели и задачи изучения предмета в программе по заданной химии и скорректирована в соответствии с приоритетами в системе среднего образования. </w:t>
      </w:r>
      <w:proofErr w:type="gramStart"/>
      <w:r w:rsidRPr="00AC6C58">
        <w:rPr>
          <w:rFonts w:ascii="Times New Roman" w:eastAsia="Times New Roman" w:hAnsi="Times New Roman" w:cs="Times New Roman"/>
        </w:rPr>
        <w:t>Сегодня в преподавании химии в большей степени отдается предпочтение практической составляющей содержания обучения, ориентированной на повышение квалификации общеобразовательной организации, владеющего не набором знаний, функциональной грамотностью, то есть практические и практические применения знаний и их применение в реальной жизни для решения практических задач.</w:t>
      </w:r>
      <w:proofErr w:type="gramEnd"/>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В связи с этим при изучении предмета «Химия» захватывают такие цели и задачи, как:</w:t>
      </w:r>
    </w:p>
    <w:p w:rsidR="00AC6C58" w:rsidRP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адаптация обучающихся условий к динамично развивающемуся миру, формирование интеллектуально развитой личности, готовность к самообразованию, объединение, самостоятельное принятие грамотных решений в индивидуальных жизненных привычках, применяемых с внедрением и их применением;</w:t>
      </w:r>
    </w:p>
    <w:p w:rsidR="00AC6C58" w:rsidRP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 xml:space="preserve">определение профессионального применения навыков (ключевых компетенций), универсальное </w:t>
      </w:r>
      <w:proofErr w:type="spellStart"/>
      <w:proofErr w:type="gramStart"/>
      <w:r w:rsidRPr="00AC6C58">
        <w:rPr>
          <w:rFonts w:ascii="Times New Roman" w:eastAsia="Times New Roman" w:hAnsi="Times New Roman" w:cs="Times New Roman"/>
        </w:rPr>
        <w:t>универсальное</w:t>
      </w:r>
      <w:proofErr w:type="spellEnd"/>
      <w:proofErr w:type="gramEnd"/>
      <w:r w:rsidRPr="00AC6C58">
        <w:rPr>
          <w:rFonts w:ascii="Times New Roman" w:eastAsia="Times New Roman" w:hAnsi="Times New Roman" w:cs="Times New Roman"/>
        </w:rPr>
        <w:t xml:space="preserve"> значение для различных видов деятельности: решения проблем, поиск, анализ и обработка информации, занятие для приобретения опыта деятельности, которая занимает важное место в познании химии, а также для оценки положения с экологической безопасностью характер изучения заболеваний организма и окружающей среды;</w:t>
      </w:r>
    </w:p>
    <w:p w:rsidR="00AC6C58" w:rsidRP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решениями, использовать современные информационные технологии для поиска и анализа учебной и научно-исследовательской информации химического содержания;</w:t>
      </w:r>
    </w:p>
    <w:p w:rsidR="00AC6C58" w:rsidRP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 xml:space="preserve">формирование и развитие у </w:t>
      </w:r>
      <w:proofErr w:type="gramStart"/>
      <w:r w:rsidRPr="00AC6C58">
        <w:rPr>
          <w:rFonts w:ascii="Times New Roman" w:eastAsia="Times New Roman" w:hAnsi="Times New Roman" w:cs="Times New Roman"/>
        </w:rPr>
        <w:t>обучающихся</w:t>
      </w:r>
      <w:proofErr w:type="gramEnd"/>
      <w:r w:rsidRPr="00AC6C58">
        <w:rPr>
          <w:rFonts w:ascii="Times New Roman" w:eastAsia="Times New Roman" w:hAnsi="Times New Roman" w:cs="Times New Roman"/>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изучении химического эксперимента;</w:t>
      </w:r>
    </w:p>
    <w:p w:rsid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в воспитании обучающихся убеждённости в гуманистической направленности естественности, в результате чего была достигнута высокая эффективность в достижении важных задач природопользования, пополнения природных ресурсов и сохранении осознанности, осознания необходимости бережного отношения к природе и здоровью, а также приобретение опыта использования знаний для усвоения грамотных знаний в использовании</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xml:space="preserve"> сочетаются с химическими явлениями.</w:t>
      </w:r>
    </w:p>
    <w:p w:rsidR="00AC6C58" w:rsidRPr="00AC6C58" w:rsidRDefault="00AC6C58" w:rsidP="00736357">
      <w:pPr>
        <w:pStyle w:val="a6"/>
        <w:ind w:left="720"/>
        <w:jc w:val="both"/>
        <w:rPr>
          <w:rFonts w:ascii="Times New Roman" w:eastAsia="Times New Roman" w:hAnsi="Times New Roman" w:cs="Times New Roman"/>
        </w:rPr>
      </w:pP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AC6C58">
        <w:rPr>
          <w:rFonts w:ascii="Times New Roman" w:eastAsia="Times New Roman" w:hAnsi="Times New Roman" w:cs="Times New Roman"/>
        </w:rPr>
        <w:t>Естественно-научные</w:t>
      </w:r>
      <w:proofErr w:type="spellEnd"/>
      <w:proofErr w:type="gramEnd"/>
      <w:r w:rsidRPr="00AC6C58">
        <w:rPr>
          <w:rFonts w:ascii="Times New Roman" w:eastAsia="Times New Roman" w:hAnsi="Times New Roman" w:cs="Times New Roman"/>
        </w:rPr>
        <w:t xml:space="preserve"> предметы».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Общее число часов, отведенных для изучения химии, на базовом уровне среднего образования, составляет 68 часов: в 10 классе – 34 часа (1 час в неделю), в 11 классе – 34 часа (1 час в неделю).</w:t>
      </w:r>
    </w:p>
    <w:p w:rsidR="00AC6C58" w:rsidRDefault="00AC6C58" w:rsidP="00736357">
      <w:pPr>
        <w:pStyle w:val="a6"/>
        <w:jc w:val="both"/>
        <w:rPr>
          <w:rFonts w:ascii="Times New Roman" w:eastAsia="Times New Roman" w:hAnsi="Times New Roman" w:cs="Times New Roman"/>
        </w:rPr>
      </w:pPr>
    </w:p>
    <w:p w:rsidR="00AC6C58" w:rsidRPr="00AC6C58" w:rsidRDefault="00AC6C58" w:rsidP="00736357">
      <w:pPr>
        <w:pStyle w:val="a6"/>
        <w:jc w:val="center"/>
        <w:rPr>
          <w:rFonts w:ascii="Times New Roman" w:eastAsia="Times New Roman" w:hAnsi="Times New Roman" w:cs="Times New Roman"/>
          <w:b/>
        </w:rPr>
      </w:pPr>
      <w:r w:rsidRPr="00AC6C58">
        <w:rPr>
          <w:rFonts w:ascii="Times New Roman" w:eastAsia="Times New Roman" w:hAnsi="Times New Roman" w:cs="Times New Roman"/>
          <w:b/>
        </w:rPr>
        <w:t>СОДЕРЖАНИЕ ОБУЧЕНИЯ</w:t>
      </w:r>
    </w:p>
    <w:p w:rsidR="00AC6C58" w:rsidRPr="00AC6C58" w:rsidRDefault="00AC6C58" w:rsidP="00736357">
      <w:pPr>
        <w:pStyle w:val="a6"/>
        <w:jc w:val="center"/>
        <w:rPr>
          <w:rFonts w:ascii="Times New Roman" w:eastAsia="Times New Roman" w:hAnsi="Times New Roman" w:cs="Times New Roman"/>
          <w:b/>
        </w:rPr>
      </w:pPr>
      <w:r w:rsidRPr="00AC6C58">
        <w:rPr>
          <w:rFonts w:ascii="Times New Roman" w:eastAsia="Times New Roman" w:hAnsi="Times New Roman" w:cs="Times New Roman"/>
          <w:b/>
        </w:rPr>
        <w:t>10 КЛАСС</w:t>
      </w:r>
    </w:p>
    <w:p w:rsidR="00AC6C58" w:rsidRPr="00AC6C58" w:rsidRDefault="00AC6C58" w:rsidP="00736357">
      <w:pPr>
        <w:pStyle w:val="a6"/>
        <w:jc w:val="center"/>
        <w:rPr>
          <w:rFonts w:ascii="Times New Roman" w:eastAsia="Times New Roman" w:hAnsi="Times New Roman" w:cs="Times New Roman"/>
          <w:b/>
        </w:rPr>
      </w:pPr>
      <w:r w:rsidRPr="00AC6C58">
        <w:rPr>
          <w:rFonts w:ascii="Times New Roman" w:eastAsia="Times New Roman" w:hAnsi="Times New Roman" w:cs="Times New Roman"/>
          <w:b/>
        </w:rPr>
        <w:t>ОРГАНИЧЕСКАЯ ХИМИЯ</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Теоретические основы органической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Предмет органической химии: ее исключения, развитие и ценность</w:t>
      </w:r>
      <w:r w:rsidRPr="00AC6C58">
        <w:rPr>
          <w:rFonts w:ascii="Times New Roman" w:eastAsia="Times New Roman" w:hAnsi="Times New Roman" w:cs="Times New Roman"/>
        </w:rPr>
        <w:br/>
        <w:t xml:space="preserve">в получении новых металлов и материалов. Теория строения соединений А. М. Бутлерова, ее основные </w:t>
      </w:r>
      <w:r w:rsidRPr="00AC6C58">
        <w:rPr>
          <w:rFonts w:ascii="Times New Roman" w:eastAsia="Times New Roman" w:hAnsi="Times New Roman" w:cs="Times New Roman"/>
        </w:rPr>
        <w:lastRenderedPageBreak/>
        <w:t>положения. Структурные формы потребления. Гомология, изомерия. Химическая связь в проводящих соединениях – одинарные и кратные.</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Понятие</w:t>
      </w:r>
      <w:r w:rsidRPr="00AC6C58">
        <w:rPr>
          <w:rFonts w:ascii="Times New Roman" w:eastAsia="Times New Roman" w:hAnsi="Times New Roman" w:cs="Times New Roman"/>
        </w:rPr>
        <w:t xml:space="preserve"> о возбужден</w:t>
      </w:r>
      <w:r>
        <w:rPr>
          <w:rFonts w:ascii="Times New Roman" w:eastAsia="Times New Roman" w:hAnsi="Times New Roman" w:cs="Times New Roman"/>
        </w:rPr>
        <w:t>ном состоянии</w:t>
      </w:r>
      <w:proofErr w:type="gramStart"/>
      <w:r>
        <w:rPr>
          <w:rFonts w:ascii="Times New Roman" w:eastAsia="Times New Roman" w:hAnsi="Times New Roman" w:cs="Times New Roman"/>
        </w:rPr>
        <w:t xml:space="preserve"> </w:t>
      </w:r>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Номенклатура </w:t>
      </w:r>
      <w:r>
        <w:rPr>
          <w:rFonts w:ascii="Times New Roman" w:eastAsia="Times New Roman" w:hAnsi="Times New Roman" w:cs="Times New Roman"/>
        </w:rPr>
        <w:t>ИЮПАК</w:t>
      </w:r>
      <w:r w:rsidRPr="00AC6C58">
        <w:rPr>
          <w:rFonts w:ascii="Times New Roman" w:eastAsia="Times New Roman" w:hAnsi="Times New Roman" w:cs="Times New Roman"/>
        </w:rPr>
        <w:t xml:space="preserve"> (систематические) и тривиальные названия представителей классов отравлений.</w:t>
      </w:r>
    </w:p>
    <w:p w:rsid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включения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знакомство с образцами включения и производства на их основе, моделирование молекул газа, наблюдение и описание демонстрационных опытов по включению газа при включении (плавление, обу</w:t>
      </w:r>
      <w:r>
        <w:rPr>
          <w:rFonts w:ascii="Times New Roman" w:eastAsia="Times New Roman" w:hAnsi="Times New Roman" w:cs="Times New Roman"/>
        </w:rPr>
        <w:t>гливание</w:t>
      </w:r>
      <w:r w:rsidRPr="00AC6C58">
        <w:rPr>
          <w:rFonts w:ascii="Times New Roman" w:eastAsia="Times New Roman" w:hAnsi="Times New Roman" w:cs="Times New Roman"/>
        </w:rPr>
        <w:t xml:space="preserve"> и горение).</w:t>
      </w:r>
    </w:p>
    <w:p w:rsidR="00AC6C58" w:rsidRPr="00AC6C58" w:rsidRDefault="00AC6C58" w:rsidP="00736357">
      <w:pPr>
        <w:pStyle w:val="a6"/>
        <w:jc w:val="both"/>
        <w:rPr>
          <w:rFonts w:ascii="Times New Roman" w:eastAsia="Times New Roman" w:hAnsi="Times New Roman" w:cs="Times New Roman"/>
        </w:rPr>
      </w:pPr>
    </w:p>
    <w:p w:rsidR="00AC6C58" w:rsidRPr="00AC6C58" w:rsidRDefault="00AC6C58" w:rsidP="00AC6C58">
      <w:pPr>
        <w:pStyle w:val="a6"/>
        <w:rPr>
          <w:rFonts w:ascii="Times New Roman" w:eastAsia="Times New Roman" w:hAnsi="Times New Roman" w:cs="Times New Roman"/>
          <w:b/>
        </w:rPr>
      </w:pPr>
      <w:r w:rsidRPr="00AC6C58">
        <w:rPr>
          <w:rFonts w:ascii="Times New Roman" w:eastAsia="Times New Roman" w:hAnsi="Times New Roman" w:cs="Times New Roman"/>
          <w:b/>
        </w:rPr>
        <w:t>Углеводороды</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Алканы</w:t>
      </w:r>
      <w:proofErr w:type="spellEnd"/>
      <w:r w:rsidRPr="00AC6C58">
        <w:rPr>
          <w:rFonts w:ascii="Times New Roman" w:eastAsia="Times New Roman" w:hAnsi="Times New Roman" w:cs="Times New Roman"/>
        </w:rPr>
        <w:t xml:space="preserve">: состав и строение, гомологический ряд. Метан и этан – встречающиеся представители </w:t>
      </w:r>
      <w:proofErr w:type="spellStart"/>
      <w:r w:rsidRPr="00AC6C58">
        <w:rPr>
          <w:rFonts w:ascii="Times New Roman" w:eastAsia="Times New Roman" w:hAnsi="Times New Roman" w:cs="Times New Roman"/>
        </w:rPr>
        <w:t>алканов</w:t>
      </w:r>
      <w:proofErr w:type="spellEnd"/>
      <w:r w:rsidRPr="00AC6C58">
        <w:rPr>
          <w:rFonts w:ascii="Times New Roman" w:eastAsia="Times New Roman" w:hAnsi="Times New Roman" w:cs="Times New Roman"/>
        </w:rPr>
        <w:t>: физические и химические свойства (реакции замещения и горения), нахождение в природе, получение и применение.</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Алкены</w:t>
      </w:r>
      <w:proofErr w:type="spellEnd"/>
      <w:r w:rsidRPr="00AC6C58">
        <w:rPr>
          <w:rFonts w:ascii="Times New Roman" w:eastAsia="Times New Roman" w:hAnsi="Times New Roman" w:cs="Times New Roman"/>
        </w:rPr>
        <w:t xml:space="preserve">: состав и строение, гомологический ряд. Этилен и пропилен – общие представители </w:t>
      </w:r>
      <w:proofErr w:type="spellStart"/>
      <w:r w:rsidRPr="00AC6C58">
        <w:rPr>
          <w:rFonts w:ascii="Times New Roman" w:eastAsia="Times New Roman" w:hAnsi="Times New Roman" w:cs="Times New Roman"/>
        </w:rPr>
        <w:t>алкенов</w:t>
      </w:r>
      <w:proofErr w:type="spellEnd"/>
      <w:r w:rsidRPr="00AC6C58">
        <w:rPr>
          <w:rFonts w:ascii="Times New Roman" w:eastAsia="Times New Roman" w:hAnsi="Times New Roman" w:cs="Times New Roman"/>
        </w:rPr>
        <w:t>: физические и химические свойства (реакции гидрирования, галогенирования, гидратации, окисления и полимеризации), получение и применение.</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Алкадиены</w:t>
      </w:r>
      <w:proofErr w:type="spellEnd"/>
      <w:r w:rsidRPr="00AC6C58">
        <w:rPr>
          <w:rFonts w:ascii="Times New Roman" w:eastAsia="Times New Roman" w:hAnsi="Times New Roman" w:cs="Times New Roman"/>
        </w:rPr>
        <w:t>: бутадиен-1,3 и метилбутадиен-1,3: строение, химические свойства (реакция полимеризации). Получение синтетического каучука и резины.</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Алкины</w:t>
      </w:r>
      <w:proofErr w:type="spellEnd"/>
      <w:r w:rsidRPr="00AC6C58">
        <w:rPr>
          <w:rFonts w:ascii="Times New Roman" w:eastAsia="Times New Roman" w:hAnsi="Times New Roman" w:cs="Times New Roman"/>
        </w:rPr>
        <w:t>: состав и особенности строения, гомологический ряд. </w:t>
      </w:r>
      <w:proofErr w:type="gramStart"/>
      <w:r w:rsidRPr="00AC6C58">
        <w:rPr>
          <w:rFonts w:ascii="Times New Roman" w:eastAsia="Times New Roman" w:hAnsi="Times New Roman" w:cs="Times New Roman"/>
        </w:rPr>
        <w:t xml:space="preserve">Ацетилен – случайный представитель </w:t>
      </w:r>
      <w:proofErr w:type="spellStart"/>
      <w:r w:rsidRPr="00AC6C58">
        <w:rPr>
          <w:rFonts w:ascii="Times New Roman" w:eastAsia="Times New Roman" w:hAnsi="Times New Roman" w:cs="Times New Roman"/>
        </w:rPr>
        <w:t>алкинов</w:t>
      </w:r>
      <w:proofErr w:type="spellEnd"/>
      <w:r w:rsidRPr="00AC6C58">
        <w:rPr>
          <w:rFonts w:ascii="Times New Roman" w:eastAsia="Times New Roman" w:hAnsi="Times New Roman" w:cs="Times New Roman"/>
        </w:rPr>
        <w:t>: состав, строение, физические и химические свойства (реакции гидрирования, галогенирования, гидратации, горения), обеспечение и применение.</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Арены. Бензол: состав, строение, физические и химические свойства (реакции галогенирования и нитрования), получение и применение. </w:t>
      </w:r>
      <w:r w:rsidRPr="00AC6C58">
        <w:rPr>
          <w:rFonts w:ascii="Times New Roman" w:eastAsia="Times New Roman" w:hAnsi="Times New Roman" w:cs="Times New Roman"/>
          <w:i/>
          <w:iCs/>
        </w:rPr>
        <w:t>Толуол: состав, строение, физические и химические свойства (реакции галогенирования и нитрования), получение и применение. </w:t>
      </w:r>
      <w:r w:rsidRPr="00AC6C58">
        <w:rPr>
          <w:rFonts w:ascii="Times New Roman" w:eastAsia="Times New Roman" w:hAnsi="Times New Roman" w:cs="Times New Roman"/>
        </w:rPr>
        <w:t xml:space="preserve">Токсичность </w:t>
      </w:r>
      <w:proofErr w:type="spellStart"/>
      <w:r w:rsidRPr="00AC6C58">
        <w:rPr>
          <w:rFonts w:ascii="Times New Roman" w:eastAsia="Times New Roman" w:hAnsi="Times New Roman" w:cs="Times New Roman"/>
        </w:rPr>
        <w:t>аренов</w:t>
      </w:r>
      <w:proofErr w:type="spellEnd"/>
      <w:r w:rsidRPr="00AC6C58">
        <w:rPr>
          <w:rFonts w:ascii="Times New Roman" w:eastAsia="Times New Roman" w:hAnsi="Times New Roman" w:cs="Times New Roman"/>
        </w:rPr>
        <w:t>. Генетическая связь между углеводородами, принадлежащими к классу.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Природные источники углеводородов. Природный газ и попутные нефтяные газы. Нефть и ее назначение.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образования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ознакомление с образцами пластмасс, каучуков и каучуков, коллекций «Нефть» и «Уголь», моделирование молекул углеводородов и галогенопроизводных, проведение </w:t>
      </w:r>
      <w:r w:rsidRPr="00AC6C58">
        <w:rPr>
          <w:rFonts w:ascii="Times New Roman" w:eastAsia="Times New Roman" w:hAnsi="Times New Roman" w:cs="Times New Roman"/>
          <w:u w:val="single"/>
        </w:rPr>
        <w:t>практической работы</w:t>
      </w:r>
      <w:r w:rsidRPr="00AC6C58">
        <w:rPr>
          <w:rFonts w:ascii="Times New Roman" w:eastAsia="Times New Roman" w:hAnsi="Times New Roman" w:cs="Times New Roman"/>
        </w:rPr>
        <w:t> : исследование этилена и изучение его свойств.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Расчётные задачи</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Вычисление по уравнению химической реакции (объем, количество исходного вещества или реакция продукта на массовое производство, объем, количество одного исходного отравления или реакции продукта).</w:t>
      </w:r>
    </w:p>
    <w:p w:rsidR="00AC6C58" w:rsidRPr="00AC6C58" w:rsidRDefault="00AC6C58" w:rsidP="00736357">
      <w:pPr>
        <w:pStyle w:val="a6"/>
        <w:jc w:val="both"/>
        <w:rPr>
          <w:rFonts w:ascii="Times New Roman" w:eastAsia="Times New Roman" w:hAnsi="Times New Roman" w:cs="Times New Roman"/>
          <w:b/>
        </w:rPr>
      </w:pPr>
      <w:r w:rsidRPr="00AC6C58">
        <w:rPr>
          <w:rFonts w:ascii="Times New Roman" w:eastAsia="Times New Roman" w:hAnsi="Times New Roman" w:cs="Times New Roman"/>
          <w:b/>
        </w:rPr>
        <w:t>Кислородсодержащие органические соединения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C6C58">
        <w:rPr>
          <w:rFonts w:ascii="Times New Roman" w:eastAsia="Times New Roman" w:hAnsi="Times New Roman" w:cs="Times New Roman"/>
        </w:rPr>
        <w:t>галогеноводородами</w:t>
      </w:r>
      <w:proofErr w:type="spellEnd"/>
      <w:r w:rsidRPr="00AC6C58">
        <w:rPr>
          <w:rFonts w:ascii="Times New Roman" w:eastAsia="Times New Roman" w:hAnsi="Times New Roman" w:cs="Times New Roman"/>
        </w:rPr>
        <w:t>, горение), применение. Водородные связи между молекулами спиртов. Действие метанола и этанола на организм человека.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Фенол: строение молекул, физические и химические свойства. Токсичность фенола. Применение фенола.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Альдегиды и </w:t>
      </w:r>
      <w:r w:rsidRPr="00AC6C58">
        <w:rPr>
          <w:rFonts w:ascii="Times New Roman" w:eastAsia="Times New Roman" w:hAnsi="Times New Roman" w:cs="Times New Roman"/>
          <w:i/>
          <w:iCs/>
        </w:rPr>
        <w:t>кетоны</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следующие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Сложные эфиры как производные карбоновых кислот. Гидролиз сложных эфиров. Жиры. Гидролиз жиров. Применение жиров. Биологические жиры.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Углеводы: состав, классификация холестерина (мон</w:t>
      </w:r>
      <w:proofErr w:type="gramStart"/>
      <w:r w:rsidRPr="00AC6C58">
        <w:rPr>
          <w:rFonts w:ascii="Times New Roman" w:eastAsia="Times New Roman" w:hAnsi="Times New Roman" w:cs="Times New Roman"/>
        </w:rPr>
        <w:t>о-</w:t>
      </w:r>
      <w:proofErr w:type="gram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ди</w:t>
      </w:r>
      <w:proofErr w:type="spellEnd"/>
      <w:r w:rsidRPr="00AC6C58">
        <w:rPr>
          <w:rFonts w:ascii="Times New Roman" w:eastAsia="Times New Roman" w:hAnsi="Times New Roman" w:cs="Times New Roman"/>
        </w:rPr>
        <w:t xml:space="preserve">- и полисахариды). Глюкоза – уникальный моносахарид: особенности строения молекул, физические и химические свойства (взаимодействие с </w:t>
      </w:r>
      <w:proofErr w:type="spellStart"/>
      <w:r w:rsidRPr="00AC6C58">
        <w:rPr>
          <w:rFonts w:ascii="Times New Roman" w:eastAsia="Times New Roman" w:hAnsi="Times New Roman" w:cs="Times New Roman"/>
        </w:rPr>
        <w:t>гидроксидом</w:t>
      </w:r>
      <w:proofErr w:type="spellEnd"/>
      <w:r w:rsidRPr="00AC6C58">
        <w:rPr>
          <w:rFonts w:ascii="Times New Roman" w:eastAsia="Times New Roman" w:hAnsi="Times New Roman" w:cs="Times New Roman"/>
        </w:rPr>
        <w:t xml:space="preserve"> меди(II), окисление аммиачным раствором оксида серебра(I), восстановление, брожение поверхности), нахождение в природе, применение, биологическая роль. Фотосинтез. Фруктоза как изомер сверху.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йодом).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образования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w:t>
      </w:r>
      <w:proofErr w:type="spellStart"/>
      <w:r w:rsidRPr="00AC6C58">
        <w:rPr>
          <w:rFonts w:ascii="Times New Roman" w:eastAsia="Times New Roman" w:hAnsi="Times New Roman" w:cs="Times New Roman"/>
        </w:rPr>
        <w:t>гидроксидом</w:t>
      </w:r>
      <w:proofErr w:type="spellEnd"/>
      <w:r w:rsidRPr="00AC6C58">
        <w:rPr>
          <w:rFonts w:ascii="Times New Roman" w:eastAsia="Times New Roman" w:hAnsi="Times New Roman" w:cs="Times New Roman"/>
        </w:rPr>
        <w:t xml:space="preserve"> меди(II)), альдегидов (окисление аммиачным растворением оксида серебра(I) и </w:t>
      </w:r>
      <w:proofErr w:type="spellStart"/>
      <w:r w:rsidRPr="00AC6C58">
        <w:rPr>
          <w:rFonts w:ascii="Times New Roman" w:eastAsia="Times New Roman" w:hAnsi="Times New Roman" w:cs="Times New Roman"/>
        </w:rPr>
        <w:t>гидроксидом</w:t>
      </w:r>
      <w:proofErr w:type="spellEnd"/>
      <w:r w:rsidRPr="00AC6C58">
        <w:rPr>
          <w:rFonts w:ascii="Times New Roman" w:eastAsia="Times New Roman" w:hAnsi="Times New Roman" w:cs="Times New Roman"/>
        </w:rPr>
        <w:t xml:space="preserve"> меди(II), взаимодействием крахмала с йодом, проведение практической работы: свойства раствора уксусной кислоты.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Расчетные задачи.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Вычисление по уравнению химической реакции (объем, количество исходного вещества или реакция продукта на массовое производство, объем, количество одного исходного отравления или реакции продукта).</w:t>
      </w:r>
    </w:p>
    <w:p w:rsidR="00AC6C58" w:rsidRPr="00AC6C58" w:rsidRDefault="00AC6C58" w:rsidP="00736357">
      <w:pPr>
        <w:pStyle w:val="a6"/>
        <w:jc w:val="both"/>
        <w:rPr>
          <w:rFonts w:ascii="Times New Roman" w:eastAsia="Times New Roman" w:hAnsi="Times New Roman" w:cs="Times New Roman"/>
          <w:b/>
        </w:rPr>
      </w:pPr>
      <w:proofErr w:type="spellStart"/>
      <w:r w:rsidRPr="00AC6C58">
        <w:rPr>
          <w:rFonts w:ascii="Times New Roman" w:eastAsia="Times New Roman" w:hAnsi="Times New Roman" w:cs="Times New Roman"/>
          <w:b/>
        </w:rPr>
        <w:t>Азосодержащие</w:t>
      </w:r>
      <w:proofErr w:type="spellEnd"/>
      <w:r w:rsidRPr="00AC6C58">
        <w:rPr>
          <w:rFonts w:ascii="Times New Roman" w:eastAsia="Times New Roman" w:hAnsi="Times New Roman" w:cs="Times New Roman"/>
          <w:b/>
        </w:rPr>
        <w:t xml:space="preserve"> органические соединения.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Аминокислоты как </w:t>
      </w:r>
      <w:proofErr w:type="spellStart"/>
      <w:r w:rsidRPr="00AC6C58">
        <w:rPr>
          <w:rFonts w:ascii="Times New Roman" w:eastAsia="Times New Roman" w:hAnsi="Times New Roman" w:cs="Times New Roman"/>
        </w:rPr>
        <w:t>амфотерные</w:t>
      </w:r>
      <w:proofErr w:type="spellEnd"/>
      <w:r w:rsidRPr="00AC6C58">
        <w:rPr>
          <w:rFonts w:ascii="Times New Roman" w:eastAsia="Times New Roman" w:hAnsi="Times New Roman" w:cs="Times New Roman"/>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Белки как </w:t>
      </w:r>
      <w:proofErr w:type="spellStart"/>
      <w:r w:rsidRPr="00AC6C58">
        <w:rPr>
          <w:rFonts w:ascii="Times New Roman" w:eastAsia="Times New Roman" w:hAnsi="Times New Roman" w:cs="Times New Roman"/>
        </w:rPr>
        <w:t>высоковысокомолекулярные</w:t>
      </w:r>
      <w:proofErr w:type="spellEnd"/>
      <w:r w:rsidRPr="00AC6C58">
        <w:rPr>
          <w:rFonts w:ascii="Times New Roman" w:eastAsia="Times New Roman" w:hAnsi="Times New Roman" w:cs="Times New Roman"/>
        </w:rPr>
        <w:t xml:space="preserve"> соединения. Первичная, вторичная и треугольная структура. Химические свойства белков: гидролиз, денатурация, качественная реакция на белки.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возникновения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наблюдение и описание демонстрационных опытов: денатурация белков при нагреве, цветные реакции реакций.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Высокомолекулярные соединения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ознакомление с образцами природных и искусственных материалов, пластмасс, каучуков.</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u w:val="single"/>
        </w:rPr>
        <w:t>Межпредметные</w:t>
      </w:r>
      <w:proofErr w:type="spellEnd"/>
      <w:r w:rsidRPr="00AC6C58">
        <w:rPr>
          <w:rFonts w:ascii="Times New Roman" w:eastAsia="Times New Roman" w:hAnsi="Times New Roman" w:cs="Times New Roman"/>
          <w:u w:val="single"/>
        </w:rPr>
        <w:t xml:space="preserve"> связи</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Реализация </w:t>
      </w:r>
      <w:proofErr w:type="spellStart"/>
      <w:r w:rsidRPr="00AC6C58">
        <w:rPr>
          <w:rFonts w:ascii="Times New Roman" w:eastAsia="Times New Roman" w:hAnsi="Times New Roman" w:cs="Times New Roman"/>
        </w:rPr>
        <w:t>межпредметных</w:t>
      </w:r>
      <w:proofErr w:type="spellEnd"/>
      <w:r w:rsidRPr="00AC6C58">
        <w:rPr>
          <w:rFonts w:ascii="Times New Roman" w:eastAsia="Times New Roman" w:hAnsi="Times New Roman" w:cs="Times New Roman"/>
        </w:rPr>
        <w:t xml:space="preserve"> связей при изучении органической химии в 10 классе осуществляется за счет использования </w:t>
      </w:r>
      <w:proofErr w:type="spellStart"/>
      <w:proofErr w:type="gramStart"/>
      <w:r w:rsidRPr="00AC6C58">
        <w:rPr>
          <w:rFonts w:ascii="Times New Roman" w:eastAsia="Times New Roman" w:hAnsi="Times New Roman" w:cs="Times New Roman"/>
        </w:rPr>
        <w:t>естественно-научных</w:t>
      </w:r>
      <w:proofErr w:type="spellEnd"/>
      <w:proofErr w:type="gramEnd"/>
      <w:r w:rsidRPr="00AC6C58">
        <w:rPr>
          <w:rFonts w:ascii="Times New Roman" w:eastAsia="Times New Roman" w:hAnsi="Times New Roman" w:cs="Times New Roman"/>
        </w:rPr>
        <w:t xml:space="preserve"> понятий, так и понятий, являющихся системными для предметов </w:t>
      </w:r>
      <w:proofErr w:type="spellStart"/>
      <w:r w:rsidRPr="00AC6C58">
        <w:rPr>
          <w:rFonts w:ascii="Times New Roman" w:eastAsia="Times New Roman" w:hAnsi="Times New Roman" w:cs="Times New Roman"/>
        </w:rPr>
        <w:t>естественно-научного</w:t>
      </w:r>
      <w:proofErr w:type="spellEnd"/>
      <w:r w:rsidRPr="00AC6C58">
        <w:rPr>
          <w:rFonts w:ascii="Times New Roman" w:eastAsia="Times New Roman" w:hAnsi="Times New Roman" w:cs="Times New Roman"/>
        </w:rPr>
        <w:t xml:space="preserve"> цикла.</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 xml:space="preserve">Общие </w:t>
      </w:r>
      <w:proofErr w:type="spellStart"/>
      <w:r w:rsidRPr="00AC6C58">
        <w:rPr>
          <w:rFonts w:ascii="Times New Roman" w:eastAsia="Times New Roman" w:hAnsi="Times New Roman" w:cs="Times New Roman"/>
        </w:rPr>
        <w:t>естественно-научные</w:t>
      </w:r>
      <w:proofErr w:type="spellEnd"/>
      <w:r w:rsidRPr="00AC6C58">
        <w:rPr>
          <w:rFonts w:ascii="Times New Roman" w:eastAsia="Times New Roman" w:hAnsi="Times New Roman" w:cs="Times New Roman"/>
        </w:rPr>
        <w:t xml:space="preserve"> понятия: явление, научный факт, предположение, закон, теория, анализ, синтез, классификация, периодичность, наблюдение, измерение, эксперимент, моделирование.</w:t>
      </w:r>
      <w:proofErr w:type="gramEnd"/>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Физика: материя, энергия, масса, атом, электрон, молекула, энергетический уровень, вещество, тело, объем, агрегатное состояние вещества, физические величины и единицы их измерения.</w:t>
      </w:r>
      <w:proofErr w:type="gramEnd"/>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Биология: организм, биосфера, обмен веществ в очаге, фотосинтез, биологически активные вещества (белки, углеводы, жиры, ферменты).</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География: минералы, горные породы, полезные ископаемые, топливо, ресурсы.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Технология: пищевые продукты, основы естественного питания, моющие средства, лекарственные и косметические препараты, материалы из искусственных и синтетических пищевых продуктов.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11 КЛАСС</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ОБЩАЯ И НЕОРГАНИЧЕСКАЯ ХИМИЯ</w:t>
      </w: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b/>
        </w:rPr>
      </w:pPr>
      <w:r w:rsidRPr="00AC6C58">
        <w:rPr>
          <w:rFonts w:ascii="Times New Roman" w:eastAsia="Times New Roman" w:hAnsi="Times New Roman" w:cs="Times New Roman"/>
          <w:b/>
        </w:rPr>
        <w:t>Теоретические основы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Химический элемент</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w:t>
      </w:r>
      <w:proofErr w:type="gramStart"/>
      <w:r w:rsidRPr="00AC6C58">
        <w:rPr>
          <w:rFonts w:ascii="Times New Roman" w:eastAsia="Times New Roman" w:hAnsi="Times New Roman" w:cs="Times New Roman"/>
        </w:rPr>
        <w:t>а</w:t>
      </w:r>
      <w:proofErr w:type="gramEnd"/>
      <w:r w:rsidRPr="00AC6C58">
        <w:rPr>
          <w:rFonts w:ascii="Times New Roman" w:eastAsia="Times New Roman" w:hAnsi="Times New Roman" w:cs="Times New Roman"/>
        </w:rPr>
        <w:t>том. </w:t>
      </w:r>
      <w:proofErr w:type="spellStart"/>
      <w:r w:rsidRPr="00AC6C58">
        <w:rPr>
          <w:rFonts w:ascii="Times New Roman" w:eastAsia="Times New Roman" w:hAnsi="Times New Roman" w:cs="Times New Roman"/>
        </w:rPr>
        <w:t>Ядроатома</w:t>
      </w:r>
      <w:proofErr w:type="spellEnd"/>
      <w:r w:rsidRPr="00AC6C58">
        <w:rPr>
          <w:rFonts w:ascii="Times New Roman" w:eastAsia="Times New Roman" w:hAnsi="Times New Roman" w:cs="Times New Roman"/>
        </w:rPr>
        <w:t xml:space="preserve">, изотопы. Электронная оболочка. Энергетические уровни, подуровни. Атомные </w:t>
      </w:r>
      <w:proofErr w:type="spellStart"/>
      <w:r w:rsidRPr="00AC6C58">
        <w:rPr>
          <w:rFonts w:ascii="Times New Roman" w:eastAsia="Times New Roman" w:hAnsi="Times New Roman" w:cs="Times New Roman"/>
        </w:rPr>
        <w:t>орбитали</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s</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p</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d</w:t>
      </w:r>
      <w:proofErr w:type="spellEnd"/>
      <w:r w:rsidRPr="00AC6C58">
        <w:rPr>
          <w:rFonts w:ascii="Times New Roman" w:eastAsia="Times New Roman" w:hAnsi="Times New Roman" w:cs="Times New Roman"/>
        </w:rPr>
        <w:t xml:space="preserve">- элементы. Особенности распределения электронов по </w:t>
      </w:r>
      <w:proofErr w:type="spellStart"/>
      <w:r w:rsidRPr="00AC6C58">
        <w:rPr>
          <w:rFonts w:ascii="Times New Roman" w:eastAsia="Times New Roman" w:hAnsi="Times New Roman" w:cs="Times New Roman"/>
        </w:rPr>
        <w:t>орбиталям</w:t>
      </w:r>
      <w:proofErr w:type="spellEnd"/>
      <w:r w:rsidRPr="00AC6C58">
        <w:rPr>
          <w:rFonts w:ascii="Times New Roman" w:eastAsia="Times New Roman" w:hAnsi="Times New Roman" w:cs="Times New Roman"/>
        </w:rPr>
        <w:t xml:space="preserve"> в атомах элементов первых четырех периодов. Электронная конфигурация атомов.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Периодический закон и Периодическая система химических элементов Д. И. Менделеева. Связь периодического воспаления и Периодической системы химических элементов Д. И. Менделеева с современной теорией строения атомов. Закономерности изменений свойств химических элементов и образуемых одинаковых простых и сложных групп по группам и периодам. Значение периодического развития науки.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Строение вещества. Химическая связь. Виды химической связи (</w:t>
      </w:r>
      <w:proofErr w:type="gramStart"/>
      <w:r w:rsidRPr="00AC6C58">
        <w:rPr>
          <w:rFonts w:ascii="Times New Roman" w:eastAsia="Times New Roman" w:hAnsi="Times New Roman" w:cs="Times New Roman"/>
        </w:rPr>
        <w:t>ковалентная</w:t>
      </w:r>
      <w:proofErr w:type="gramEnd"/>
      <w:r w:rsidRPr="00AC6C58">
        <w:rPr>
          <w:rFonts w:ascii="Times New Roman" w:eastAsia="Times New Roman" w:hAnsi="Times New Roman" w:cs="Times New Roman"/>
        </w:rPr>
        <w:t xml:space="preserve"> неполярная и полярная, ионная, металлическая). Механизмы образования ковалентной химической (обменный связи и донорно-акцепторный). Водородная связь. Валентность. </w:t>
      </w:r>
      <w:proofErr w:type="spellStart"/>
      <w:r w:rsidRPr="00AC6C58">
        <w:rPr>
          <w:rFonts w:ascii="Times New Roman" w:eastAsia="Times New Roman" w:hAnsi="Times New Roman" w:cs="Times New Roman"/>
        </w:rPr>
        <w:t>Электроотрицательность</w:t>
      </w:r>
      <w:proofErr w:type="spellEnd"/>
      <w:r w:rsidRPr="00AC6C58">
        <w:rPr>
          <w:rFonts w:ascii="Times New Roman" w:eastAsia="Times New Roman" w:hAnsi="Times New Roman" w:cs="Times New Roman"/>
        </w:rPr>
        <w:t>. Повышенное окисление. Ионы: катионы и анионы.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Вещества молекулярного и немолекулярного строения. Закон постоянства состава вещества. Типы кристаллических решёток. Зависимость свой</w:t>
      </w:r>
      <w:proofErr w:type="gramStart"/>
      <w:r w:rsidRPr="00AC6C58">
        <w:rPr>
          <w:rFonts w:ascii="Times New Roman" w:eastAsia="Times New Roman" w:hAnsi="Times New Roman" w:cs="Times New Roman"/>
        </w:rPr>
        <w:t>ств пр</w:t>
      </w:r>
      <w:proofErr w:type="gramEnd"/>
      <w:r w:rsidRPr="00AC6C58">
        <w:rPr>
          <w:rFonts w:ascii="Times New Roman" w:eastAsia="Times New Roman" w:hAnsi="Times New Roman" w:cs="Times New Roman"/>
        </w:rPr>
        <w:t>иобретается от типа кристаллической решётки.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Понятие о дисперсных травах. Истинные и коллоидные растворы. Массовая доля вещества в растворе.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Классификация неорганических соединений. Номенклатура неорганических включений. Генетическая связь неорганических включений, принадлежащих к классу.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Химическое явление. Классификация пищевых продуктов в неорганической и органической химии. Закон о собрании общественного мнения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скорость реакции, ее реакции от различных вкусов</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w:t>
      </w:r>
      <w:proofErr w:type="gramStart"/>
      <w:r w:rsidRPr="00AC6C58">
        <w:rPr>
          <w:rFonts w:ascii="Times New Roman" w:eastAsia="Times New Roman" w:hAnsi="Times New Roman" w:cs="Times New Roman"/>
        </w:rPr>
        <w:t>р</w:t>
      </w:r>
      <w:proofErr w:type="gramEnd"/>
      <w:r w:rsidRPr="00AC6C58">
        <w:rPr>
          <w:rFonts w:ascii="Times New Roman" w:eastAsia="Times New Roman" w:hAnsi="Times New Roman" w:cs="Times New Roman"/>
        </w:rPr>
        <w:t>еализуемые реакции. Химическое равновесие. Факторы, влияющие на состояние химического баланса. </w:t>
      </w:r>
      <w:proofErr w:type="spellStart"/>
      <w:r w:rsidRPr="00AC6C58">
        <w:rPr>
          <w:rFonts w:ascii="Times New Roman" w:eastAsia="Times New Roman" w:hAnsi="Times New Roman" w:cs="Times New Roman"/>
        </w:rPr>
        <w:t>Ле</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Шатель</w:t>
      </w:r>
      <w:proofErr w:type="spellEnd"/>
      <w:r w:rsidRPr="00AC6C58">
        <w:rPr>
          <w:rFonts w:ascii="Times New Roman" w:eastAsia="Times New Roman" w:hAnsi="Times New Roman" w:cs="Times New Roman"/>
        </w:rPr>
        <w:t>.</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Электролитическая диссоциация. Сильные и важные электролиты. Среда водных растворов включает: кислая, нейтральная, щелочная. </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Окислительно-восстановительные реакции. </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демонстрация таблиц «Периодическая система химических элементов Д. И. изучение моделей кристаллических решёток, наблюдение</w:t>
      </w:r>
      <w:r w:rsidRPr="00AC6C58">
        <w:rPr>
          <w:rFonts w:ascii="Times New Roman" w:eastAsia="Times New Roman" w:hAnsi="Times New Roman" w:cs="Times New Roman"/>
        </w:rPr>
        <w:br/>
        <w:t xml:space="preserve">и описание демонстрационных и лабораторных опытов (разложение </w:t>
      </w:r>
      <w:proofErr w:type="spellStart"/>
      <w:r w:rsidRPr="00AC6C58">
        <w:rPr>
          <w:rFonts w:ascii="Times New Roman" w:eastAsia="Times New Roman" w:hAnsi="Times New Roman" w:cs="Times New Roman"/>
        </w:rPr>
        <w:t>пероксида</w:t>
      </w:r>
      <w:proofErr w:type="spellEnd"/>
      <w:r w:rsidRPr="00AC6C58">
        <w:rPr>
          <w:rFonts w:ascii="Times New Roman" w:eastAsia="Times New Roman" w:hAnsi="Times New Roman" w:cs="Times New Roman"/>
        </w:rPr>
        <w:t xml:space="preserve"> вещества в поисках катализатора, определение среды растворов включается с помощью универсального индикатора, реакция ионного </w:t>
      </w:r>
      <w:r w:rsidRPr="00AC6C58">
        <w:rPr>
          <w:rFonts w:ascii="Times New Roman" w:eastAsia="Times New Roman" w:hAnsi="Times New Roman" w:cs="Times New Roman"/>
        </w:rPr>
        <w:lastRenderedPageBreak/>
        <w:t>взаимодействия), проведение практической работы «Влияние различных факторов на скорость химической реакции».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Расчётные задачи</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Расчеты по уравнениям химических соединений, в том числе термохимические расчеты, расчеты с использованием понятия «массовая доля вещества».</w:t>
      </w:r>
    </w:p>
    <w:p w:rsidR="00AC6C58" w:rsidRPr="00AC6C58" w:rsidRDefault="00AC6C58" w:rsidP="00AC6C58">
      <w:pPr>
        <w:pStyle w:val="a6"/>
        <w:rPr>
          <w:rFonts w:ascii="Times New Roman" w:eastAsia="Times New Roman" w:hAnsi="Times New Roman" w:cs="Times New Roman"/>
          <w:b/>
        </w:rPr>
      </w:pPr>
      <w:r w:rsidRPr="00AC6C58">
        <w:rPr>
          <w:rFonts w:ascii="Times New Roman" w:eastAsia="Times New Roman" w:hAnsi="Times New Roman" w:cs="Times New Roman"/>
          <w:b/>
        </w:rPr>
        <w:t>Неорганическая химия</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возникновение кислорода, серы, фосфора и бедствия).</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Химические свойства металлов неметаллов (галогенов, серы, азота, фосфора, бедствия и кремния) и их соединений (оксидов, кислородсодержащих кислот, водородных соединений).</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Применение антиоксидантов неметаллов и их соединений.</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металлов.</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Химические свойства металлов (натрий, калий, кальций, магний, алюминий, цинк, хром, железо, медь) и их соединения.</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Общие сведения о приеме металлов. Применение металлов в быту и технике.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и их преобразования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изучение коллекций «Металлы и сплавы», образцы неметаллов, решение экспериментальных задач, наблюдение и описание демонстрационных и лабораторных опытов (взаимодействие </w:t>
      </w:r>
      <w:proofErr w:type="spellStart"/>
      <w:r w:rsidRPr="00AC6C58">
        <w:rPr>
          <w:rFonts w:ascii="Times New Roman" w:eastAsia="Times New Roman" w:hAnsi="Times New Roman" w:cs="Times New Roman"/>
        </w:rPr>
        <w:t>гидроксида</w:t>
      </w:r>
      <w:proofErr w:type="spellEnd"/>
      <w:r w:rsidRPr="00AC6C58">
        <w:rPr>
          <w:rFonts w:ascii="Times New Roman" w:eastAsia="Times New Roman" w:hAnsi="Times New Roman" w:cs="Times New Roman"/>
        </w:rPr>
        <w:t xml:space="preserve"> алюминия с растворами кислот и щелочей, качественные реакции на катионы металлов).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Расчетные задачи.</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Рассчет</w:t>
      </w:r>
      <w:proofErr w:type="spellEnd"/>
      <w:r w:rsidRPr="00AC6C58">
        <w:rPr>
          <w:rFonts w:ascii="Times New Roman" w:eastAsia="Times New Roman" w:hAnsi="Times New Roman" w:cs="Times New Roman"/>
        </w:rPr>
        <w:t xml:space="preserve"> массы вещества или объем вещества, определяемый по количеству вещества, массе или объему одного из явлений в реакции, подсчет массы (объема, количества вещества) реакции, если одно из проявлений имеет примеси.</w:t>
      </w:r>
    </w:p>
    <w:p w:rsidR="00AC6C58" w:rsidRPr="00AC6C58" w:rsidRDefault="00AC6C58" w:rsidP="00AC6C58">
      <w:pPr>
        <w:pStyle w:val="a6"/>
        <w:rPr>
          <w:rFonts w:ascii="Times New Roman" w:eastAsia="Times New Roman" w:hAnsi="Times New Roman" w:cs="Times New Roman"/>
          <w:b/>
        </w:rPr>
      </w:pPr>
      <w:r w:rsidRPr="00AC6C58">
        <w:rPr>
          <w:rFonts w:ascii="Times New Roman" w:eastAsia="Times New Roman" w:hAnsi="Times New Roman" w:cs="Times New Roman"/>
          <w:b/>
        </w:rPr>
        <w:t>Химия и жизнь</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Роль химии в окружающей среде, природной и пищевой безопасности, здоровье. Понятие о научных методах познания населения и населения.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Представление об охвате населения промышленным объединением.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Человек в мире состоит из материалов и материалов: основные строительные материалы, конструкционные материалы, краски, стекло, керамика, материалы для электроники, </w:t>
      </w:r>
      <w:proofErr w:type="spellStart"/>
      <w:r w:rsidRPr="00AC6C58">
        <w:rPr>
          <w:rFonts w:ascii="Times New Roman" w:eastAsia="Times New Roman" w:hAnsi="Times New Roman" w:cs="Times New Roman"/>
        </w:rPr>
        <w:t>наноматериалы</w:t>
      </w:r>
      <w:proofErr w:type="spellEnd"/>
      <w:r w:rsidRPr="00AC6C58">
        <w:rPr>
          <w:rFonts w:ascii="Times New Roman" w:eastAsia="Times New Roman" w:hAnsi="Times New Roman" w:cs="Times New Roman"/>
        </w:rPr>
        <w:t>, органические и минеральные удобрения.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Химия и здоровье человека: правила использования лекарственных препаратов, правила безопасного использования препаратов бытовой химии</w:t>
      </w:r>
      <w:r w:rsidRPr="00AC6C58">
        <w:rPr>
          <w:rFonts w:ascii="Times New Roman" w:eastAsia="Times New Roman" w:hAnsi="Times New Roman" w:cs="Times New Roman"/>
        </w:rPr>
        <w:br/>
        <w:t>в повседневной жизни.</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u w:val="single"/>
        </w:rPr>
        <w:t>Межпредметные</w:t>
      </w:r>
      <w:proofErr w:type="spellEnd"/>
      <w:r w:rsidRPr="00AC6C58">
        <w:rPr>
          <w:rFonts w:ascii="Times New Roman" w:eastAsia="Times New Roman" w:hAnsi="Times New Roman" w:cs="Times New Roman"/>
          <w:u w:val="single"/>
        </w:rPr>
        <w:t xml:space="preserve"> связи</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Реализация </w:t>
      </w:r>
      <w:proofErr w:type="spellStart"/>
      <w:r w:rsidRPr="00AC6C58">
        <w:rPr>
          <w:rFonts w:ascii="Times New Roman" w:eastAsia="Times New Roman" w:hAnsi="Times New Roman" w:cs="Times New Roman"/>
        </w:rPr>
        <w:t>межпредметных</w:t>
      </w:r>
      <w:proofErr w:type="spellEnd"/>
      <w:r w:rsidRPr="00AC6C58">
        <w:rPr>
          <w:rFonts w:ascii="Times New Roman" w:eastAsia="Times New Roman" w:hAnsi="Times New Roman" w:cs="Times New Roman"/>
        </w:rPr>
        <w:t xml:space="preserve"> связей при изучении общей и неорганической химии в 11 классах осуществлялась за счет использования как </w:t>
      </w:r>
      <w:proofErr w:type="spellStart"/>
      <w:proofErr w:type="gramStart"/>
      <w:r w:rsidRPr="00AC6C58">
        <w:rPr>
          <w:rFonts w:ascii="Times New Roman" w:eastAsia="Times New Roman" w:hAnsi="Times New Roman" w:cs="Times New Roman"/>
        </w:rPr>
        <w:t>естественно-научных</w:t>
      </w:r>
      <w:proofErr w:type="spellEnd"/>
      <w:proofErr w:type="gramEnd"/>
      <w:r w:rsidRPr="00AC6C58">
        <w:rPr>
          <w:rFonts w:ascii="Times New Roman" w:eastAsia="Times New Roman" w:hAnsi="Times New Roman" w:cs="Times New Roman"/>
        </w:rPr>
        <w:t xml:space="preserve"> понятий, так и понятий, являющихся системными для предметов </w:t>
      </w:r>
      <w:proofErr w:type="spellStart"/>
      <w:r w:rsidRPr="00AC6C58">
        <w:rPr>
          <w:rFonts w:ascii="Times New Roman" w:eastAsia="Times New Roman" w:hAnsi="Times New Roman" w:cs="Times New Roman"/>
        </w:rPr>
        <w:t>естественно-научного</w:t>
      </w:r>
      <w:proofErr w:type="spellEnd"/>
      <w:r w:rsidRPr="00AC6C58">
        <w:rPr>
          <w:rFonts w:ascii="Times New Roman" w:eastAsia="Times New Roman" w:hAnsi="Times New Roman" w:cs="Times New Roman"/>
        </w:rPr>
        <w:t xml:space="preserve"> цикла.</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 xml:space="preserve">Общие </w:t>
      </w:r>
      <w:proofErr w:type="spellStart"/>
      <w:r w:rsidRPr="00AC6C58">
        <w:rPr>
          <w:rFonts w:ascii="Times New Roman" w:eastAsia="Times New Roman" w:hAnsi="Times New Roman" w:cs="Times New Roman"/>
        </w:rPr>
        <w:t>естественно-научные</w:t>
      </w:r>
      <w:proofErr w:type="spellEnd"/>
      <w:r w:rsidRPr="00AC6C58">
        <w:rPr>
          <w:rFonts w:ascii="Times New Roman" w:eastAsia="Times New Roman" w:hAnsi="Times New Roman" w:cs="Times New Roman"/>
        </w:rPr>
        <w:t xml:space="preserve"> понятия: научный факт, предположение, закон, теория, анализ, синтез, классификация, периодичность, наблюдение, эксперимент, моделирование, измерение, явление.</w:t>
      </w:r>
      <w:proofErr w:type="gramEnd"/>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Физика: материя, энергия, масса, атом, электрон, протон, нейтрон, ион, изотоп, радиоактивность, молекула, энергетический уровень, вещество, тело, объем, агрегатное состояние вещества, физическое измерение и измерение их измерения, скорость.</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Биология макро: </w:t>
      </w:r>
      <w:proofErr w:type="spellStart"/>
      <w:r w:rsidRPr="00AC6C58">
        <w:rPr>
          <w:rFonts w:ascii="Times New Roman" w:eastAsia="Times New Roman" w:hAnsi="Times New Roman" w:cs="Times New Roman"/>
        </w:rPr>
        <w:t>клетки</w:t>
      </w:r>
      <w:proofErr w:type="gramStart"/>
      <w:r w:rsidRPr="00AC6C58">
        <w:rPr>
          <w:rFonts w:ascii="Times New Roman" w:eastAsia="Times New Roman" w:hAnsi="Times New Roman" w:cs="Times New Roman"/>
        </w:rPr>
        <w:t>,о</w:t>
      </w:r>
      <w:proofErr w:type="gramEnd"/>
      <w:r w:rsidRPr="00AC6C58">
        <w:rPr>
          <w:rFonts w:ascii="Times New Roman" w:eastAsia="Times New Roman" w:hAnsi="Times New Roman" w:cs="Times New Roman"/>
        </w:rPr>
        <w:t>рганы,экосистема,биосфера,-и</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микроэлементы,витамины,обмен</w:t>
      </w:r>
      <w:proofErr w:type="spellEnd"/>
      <w:r w:rsidRPr="00AC6C58">
        <w:rPr>
          <w:rFonts w:ascii="Times New Roman" w:eastAsia="Times New Roman" w:hAnsi="Times New Roman" w:cs="Times New Roman"/>
        </w:rPr>
        <w:t xml:space="preserve"> веществ в очаге.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География: минералы, горные породы, полезные ископаемые, топливо, ресурсы.</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 xml:space="preserve">Технология: химическая промышленность, металлургия, производство строительных материалов, промышленное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AC6C58">
        <w:rPr>
          <w:rFonts w:ascii="Times New Roman" w:eastAsia="Times New Roman" w:hAnsi="Times New Roman" w:cs="Times New Roman"/>
        </w:rPr>
        <w:t>нанотехнологии</w:t>
      </w:r>
      <w:proofErr w:type="spellEnd"/>
      <w:r w:rsidRPr="00AC6C58">
        <w:rPr>
          <w:rFonts w:ascii="Times New Roman" w:eastAsia="Times New Roman" w:hAnsi="Times New Roman" w:cs="Times New Roman"/>
        </w:rPr>
        <w:t>.</w:t>
      </w:r>
      <w:proofErr w:type="gramEnd"/>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ПЛАНИРУЕМЫЕ РЕЗУЛЬТАТЫ ОСВОЕНИЯ ПРОГРАММЫ ПО ХИМИИ НА БАЗОВОМ УРОВНЕ СРЕДНЕГО ОБЩЕГО ОБРАЗОВАНИЯ</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ЛИЧНОСТНЫЕ РЕЗУЛЬТАТЫ</w:t>
      </w:r>
    </w:p>
    <w:p w:rsidR="00AC6C58" w:rsidRPr="00AC6C58" w:rsidRDefault="00AC6C58" w:rsidP="00AC6C58">
      <w:pPr>
        <w:pStyle w:val="a6"/>
        <w:rPr>
          <w:rFonts w:ascii="Times New Roman" w:eastAsia="Times New Roman" w:hAnsi="Times New Roman" w:cs="Times New Roman"/>
        </w:rPr>
      </w:pP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ФГОС СОО предъявляет требования к результатам освоения обучающихся программ среднего образования (личностным, </w:t>
      </w:r>
      <w:proofErr w:type="spellStart"/>
      <w:r w:rsidRPr="00AC6C58">
        <w:rPr>
          <w:rFonts w:ascii="Times New Roman" w:eastAsia="Times New Roman" w:hAnsi="Times New Roman" w:cs="Times New Roman"/>
        </w:rPr>
        <w:t>метапредметным</w:t>
      </w:r>
      <w:proofErr w:type="spellEnd"/>
      <w:r w:rsidRPr="00AC6C58">
        <w:rPr>
          <w:rFonts w:ascii="Times New Roman" w:eastAsia="Times New Roman" w:hAnsi="Times New Roman" w:cs="Times New Roman"/>
        </w:rPr>
        <w:t xml:space="preserve"> и предметным). Научно-методической основы для разработки результатов освоения программного среднего образования является </w:t>
      </w:r>
      <w:proofErr w:type="spellStart"/>
      <w:r w:rsidRPr="00AC6C58">
        <w:rPr>
          <w:rFonts w:ascii="Times New Roman" w:eastAsia="Times New Roman" w:hAnsi="Times New Roman" w:cs="Times New Roman"/>
        </w:rPr>
        <w:t>системно-деятельностным</w:t>
      </w:r>
      <w:proofErr w:type="spellEnd"/>
      <w:r w:rsidRPr="00AC6C58">
        <w:rPr>
          <w:rFonts w:ascii="Times New Roman" w:eastAsia="Times New Roman" w:hAnsi="Times New Roman" w:cs="Times New Roman"/>
        </w:rPr>
        <w:t xml:space="preserve"> подходом.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 результате освоения предмета «Химия» на уровне среднего соответствия общего образования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осознание общероссийской гражданской идентичности – готовность к саморазвитию, самостоятельности и самоопределению;</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наличие мотивации к обучению;</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естественное развитие внутренних органов, склонных к появлению и естественному развитию естественных наук;</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готовность и склонность к руководству в своей деятельности ценностно-смысловыми установками, вызывающими целостную систему химических образований;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наличие правосознания экологической культуры и способности ставить цели и строить жизненные планы.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AC6C58">
        <w:rPr>
          <w:rFonts w:ascii="Times New Roman" w:eastAsia="Times New Roman" w:hAnsi="Times New Roman" w:cs="Times New Roman"/>
        </w:rPr>
        <w:t>социокультурными</w:t>
      </w:r>
      <w:proofErr w:type="spellEnd"/>
      <w:r w:rsidRPr="00AC6C58">
        <w:rPr>
          <w:rFonts w:ascii="Times New Roman" w:eastAsia="Times New Roman" w:hAnsi="Times New Roman" w:cs="Times New Roman"/>
        </w:rPr>
        <w:t>, духовно-нравственными ценностями и идеалами российского общества, применяемыми в общественных нормах и потребительском поведении, реализуемыми процессами самопознания, саморазвития и патологического становления личности обучающихся.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Личностные результаты освоения «Химия» отражают </w:t>
      </w: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опыта познавательной и практической деятельности обучающихся по реализации в обществе</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в том числе в части: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1) повторное воспитание</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осознания обучающихся своих конституционных прав и всегда, привыкших к закону и правопорядку;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представления о социальных нормах и правилах межличностных отношений в коллективе;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готовность к совместной деятельности в области развития научных исследований, научных исследований и познавательных задач, выполнение экспериментов в Европе;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способности воспринимать и принимать мотивы, намерения, логику и аргументы других при анализе различных видов учебной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2) патриотического воспитания</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ценностного отношения к постижению и научному наследованию отечественной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приводят к развитию в области творчества и практического применения области химии, осознанию того, что достижения науки есть результаты длительных перспектив, кропотливых экспериментальных, регулярных работ учёных и поисковых практик;</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интерес и познавательных мотивов в получении и последующем анализе информации о передовых достижениях современной отечественной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3) духовно-нравственного воспитания: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морального сознания, этического поведения;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способность оценивать ситуации, принимать с химическими явлениями,</w:t>
      </w:r>
      <w:r w:rsidRPr="00AC6C58">
        <w:rPr>
          <w:rFonts w:ascii="Times New Roman" w:eastAsia="Times New Roman" w:hAnsi="Times New Roman" w:cs="Times New Roman"/>
        </w:rPr>
        <w:br/>
        <w:t>и принимать осознанные решения, ориентируясь на морально-нравственные нормы и ценности;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оценка оценки собственного поведения и поведения своих товарищей с позициями психических и правовых норм и осознание последствий поступков;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4) формирование культуры здоровья: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охват окружающей среды и безопасного образа жизни, необходимость ответственного отношения к естественной жизни и психическому здоровью;</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выявления правил безопасного обращения с обращениями в быту, повседневной жизни и в трудовой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понимание ценности правильного и коллективного безопасного поведения в отношении опасных для здоровья и жизни людей;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осознания последствий и неприятия вредных привычек (употребления алкоголя, наркотиков, курения);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5) трудового воспитания: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коммуникативной компетентности в учебно-исследовательской деятельности, общественно полезной, </w:t>
      </w:r>
      <w:proofErr w:type="spellStart"/>
      <w:r w:rsidRPr="00AC6C58">
        <w:rPr>
          <w:rFonts w:ascii="Times New Roman" w:eastAsia="Times New Roman" w:hAnsi="Times New Roman" w:cs="Times New Roman"/>
        </w:rPr>
        <w:t>креативной</w:t>
      </w:r>
      <w:proofErr w:type="spellEnd"/>
      <w:r w:rsidRPr="00AC6C58">
        <w:rPr>
          <w:rFonts w:ascii="Times New Roman" w:eastAsia="Times New Roman" w:hAnsi="Times New Roman" w:cs="Times New Roman"/>
        </w:rPr>
        <w:t xml:space="preserve"> и других видах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установки на активное участие в решении практических задач социальной направленности (в рамках своего класса, школы);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интерес к практическому применению профессий применимых способов, в том числе на основе применения предметных знаний по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люди к труду, люди труда и результаты трудовой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готовность к осознанному выбору индивидуальной траектории образования, будущей профессии и возможности реализации жизненных планов с учётом личностных интересов, способности к химии, интересам и интересам общества;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6) экологического воспитания: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экологически рационального отношения к природе, как источнику преследования жизни на Земле;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охват глобального характера экологических проблем, исследование экономических процессов состояния природной и социальной среды;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осознания полезности использования химии для решения вопросов естественного природопользования;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непринятия мер, связанных с окружающей природной средой;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наличие развитого экологического мышления, экологической направленности, опыта деятельности экологической направленности, проявляющегося стремлением к чувству познавательной, коммуникативной и социальной практики, склонности и проявления активно наблюдаемой культуры идеологии </w:t>
      </w:r>
      <w:proofErr w:type="spellStart"/>
      <w:r w:rsidRPr="00AC6C58">
        <w:rPr>
          <w:rFonts w:ascii="Times New Roman" w:eastAsia="Times New Roman" w:hAnsi="Times New Roman" w:cs="Times New Roman"/>
        </w:rPr>
        <w:t>хемофобии</w:t>
      </w:r>
      <w:proofErr w:type="spellEnd"/>
      <w:r w:rsidRPr="00AC6C58">
        <w:rPr>
          <w:rFonts w:ascii="Times New Roman" w:eastAsia="Times New Roman" w:hAnsi="Times New Roman" w:cs="Times New Roman"/>
        </w:rPr>
        <w:t>;</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7) ценности научного познания: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сформированного мировоззрения, обладающего высоким уровнем развития и научной карьеры;</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lastRenderedPageBreak/>
        <w:t>охвата специфики науки как науки, осознания ее роли в естественного научного мышления, установления целостного представления об окружающем мире как о единстве природы и человека, в познании природных явлений и решении проблем собрания совокупности;</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удовлетворённости потребностями в восприятии окружающей среды для современной цивилизации: в её гуманистической направленности и высокой степени важности в достижении поставленной цели материальной культуры, достижении достижения устойчивого развития человечества – сырьевой, природной, природной и экологической безопасности, в развитии здоровья, восстановлении условий благоприятной окружающей среды и комфорте окружающей среды жизнь каждого члена общества;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выявление научных фактов обнаружения, выявление в особых науках, способности использовать знания для анализа и естественного использования окружающего мира и вероятность их возникновения в нарушениях,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способности самостоятельно использовать химические жизненные знания для решения проблем у </w:t>
      </w:r>
      <w:proofErr w:type="spellStart"/>
      <w:r w:rsidRPr="00AC6C58">
        <w:rPr>
          <w:rFonts w:ascii="Times New Roman" w:eastAsia="Times New Roman" w:hAnsi="Times New Roman" w:cs="Times New Roman"/>
        </w:rPr>
        <w:t>малопризнанных</w:t>
      </w:r>
      <w:proofErr w:type="spellEnd"/>
      <w:r w:rsidRPr="00AC6C58">
        <w:rPr>
          <w:rFonts w:ascii="Times New Roman" w:eastAsia="Times New Roman" w:hAnsi="Times New Roman" w:cs="Times New Roman"/>
        </w:rPr>
        <w:t xml:space="preserve"> детей;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интерес к познанию исследовательской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готовность и способность к постоянному восстановлению и самообразованию, к активному получению новых знаний по химии в соответствии с жизненными признаками;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интерес к особенностям труда в различных сферах профессиональной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МЕТАПРЕДМЕТНЫЕ РЕЗУЛЬТАТЫ</w:t>
      </w:r>
      <w:r w:rsidRPr="00AC6C58">
        <w:rPr>
          <w:rFonts w:ascii="Times New Roman" w:eastAsia="Times New Roman" w:hAnsi="Times New Roman" w:cs="Times New Roman"/>
        </w:rPr>
        <w:br/>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Метапредметные</w:t>
      </w:r>
      <w:proofErr w:type="spellEnd"/>
      <w:r w:rsidRPr="00AC6C58">
        <w:rPr>
          <w:rFonts w:ascii="Times New Roman" w:eastAsia="Times New Roman" w:hAnsi="Times New Roman" w:cs="Times New Roman"/>
        </w:rPr>
        <w:t xml:space="preserve"> результаты освоения учебного предмета «Химия» на уровне среднего образования включают:</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значимые для формирования мировоззрения обучающихся междисциплинарные (</w:t>
      </w:r>
      <w:proofErr w:type="spellStart"/>
      <w:r w:rsidRPr="00AC6C58">
        <w:rPr>
          <w:rFonts w:ascii="Times New Roman" w:eastAsia="Times New Roman" w:hAnsi="Times New Roman" w:cs="Times New Roman"/>
        </w:rPr>
        <w:t>межпредметные</w:t>
      </w:r>
      <w:proofErr w:type="spellEnd"/>
      <w:r w:rsidRPr="00AC6C58">
        <w:rPr>
          <w:rFonts w:ascii="Times New Roman" w:eastAsia="Times New Roman" w:hAnsi="Times New Roman" w:cs="Times New Roman"/>
        </w:rPr>
        <w:t>) общенаучные понятия, отражающие особенности картины мира и специфические методы познания, требующие изучения в особых науках теория, исследование, наблюдение, измерение, эксперимент и другие);</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универсальные учебные действия (познавательные, коммуникативные, регулятивные), формирование формирования функциональной грамотности и социальной квалификации </w:t>
      </w:r>
      <w:proofErr w:type="gramStart"/>
      <w:r w:rsidRPr="00AC6C58">
        <w:rPr>
          <w:rFonts w:ascii="Times New Roman" w:eastAsia="Times New Roman" w:hAnsi="Times New Roman" w:cs="Times New Roman"/>
        </w:rPr>
        <w:t>обучающихся</w:t>
      </w:r>
      <w:proofErr w:type="gramEnd"/>
      <w:r w:rsidRPr="00AC6C58">
        <w:rPr>
          <w:rFonts w:ascii="Times New Roman" w:eastAsia="Times New Roman" w:hAnsi="Times New Roman" w:cs="Times New Roman"/>
        </w:rPr>
        <w:t>;</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способности </w:t>
      </w:r>
      <w:proofErr w:type="gramStart"/>
      <w:r w:rsidRPr="00AC6C58">
        <w:rPr>
          <w:rFonts w:ascii="Times New Roman" w:eastAsia="Times New Roman" w:hAnsi="Times New Roman" w:cs="Times New Roman"/>
        </w:rPr>
        <w:t>обучающихся</w:t>
      </w:r>
      <w:proofErr w:type="gramEnd"/>
      <w:r w:rsidRPr="00AC6C58">
        <w:rPr>
          <w:rFonts w:ascii="Times New Roman" w:eastAsia="Times New Roman" w:hAnsi="Times New Roman" w:cs="Times New Roman"/>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Метапредметные</w:t>
      </w:r>
      <w:proofErr w:type="spellEnd"/>
      <w:r w:rsidRPr="00AC6C58">
        <w:rPr>
          <w:rFonts w:ascii="Times New Roman" w:eastAsia="Times New Roman" w:hAnsi="Times New Roman" w:cs="Times New Roman"/>
        </w:rPr>
        <w:t xml:space="preserve"> результаты отражения владения универсальными учебными познавательными, коммуникативными и регулятивными действиями.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br/>
        <w:t>Владение универсальными учебными познавательными действиями: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1) базовые побочные действия: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самостоятельно сформулировать и актуализировать проблему, всесторонне ее оформить;</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определить цель деятельности, задавать параметры и критерии их достижения, соотносить результаты деятельности с поставленными задачами;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 освоении знаний приемы логического мышления – выделяют характерные признаки понятий и проявляют их взаимосвязь, иногда используют понятия для объяснения редких фактов и приобретений;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является основанием и основанием для исключения из состава населения и населения;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следствием причинно-следственных связей между изучаемыми явлениями;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строить явления рассуждения (индуктивные, дедуктивные, по аналогии), выявлять наблюдения и противоречия в наблюдаемых явлениях, формулировать присутствие и присутствие;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применение в процессе познания, использование в химико-символических (символических) моделях, преобразовывать модельные представления – химический знак (символ) элемент, химическая формула, распределение химических реакций – в исследованиях познавательных и практических задач, применение обнаруженных модельных представлений для выявления характерных признаков изучаемых явлений и Восточной Азии.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2) базовые исследовательские действия: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владеть основами методов научного познания отравлений и химических веществ;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формула цели и задачи исследования, поставленные и самостоятельно сформулированные вопросы в качестве инструмента познания и основы для формирования концепции по правильности выдвигаемых суждений;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владеть навыками самостоятельного планирования и проведения ученических экспериментов;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приобретение опыта научной исследовательской и проектной деятельности, возможность проведения и готовность к самостоятельному поиску методов решения практических задач, применение различных методов познания.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3) работа с информацией: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ориентироваться в различных источниках информации (научно-популярная литература по химическому содержанию, справочные пособия, ресурсы Интернета), анализировать информацию о различных видах и формах представлений, оценивать ее наличие и непротиворечивость;</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формулу расследования и применение различных методов при розыске и отборе информации, проходе через образовательные учреждения для решения проблем тяжелого типа;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приобретать опыт использования информационно-коммуникативных технологий и различных поисковых систем;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самостоятельно выбирающую оптимальную форму представления информации (схемы, графики, диаграммы, таблицы, рисунки и другие);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использовать научный язык в качестве сре</w:t>
      </w:r>
      <w:proofErr w:type="gramStart"/>
      <w:r w:rsidRPr="00AC6C58">
        <w:rPr>
          <w:rFonts w:ascii="Times New Roman" w:eastAsia="Times New Roman" w:hAnsi="Times New Roman" w:cs="Times New Roman"/>
        </w:rPr>
        <w:t>дств пр</w:t>
      </w:r>
      <w:proofErr w:type="gramEnd"/>
      <w:r w:rsidRPr="00AC6C58">
        <w:rPr>
          <w:rFonts w:ascii="Times New Roman" w:eastAsia="Times New Roman" w:hAnsi="Times New Roman" w:cs="Times New Roman"/>
        </w:rPr>
        <w:t xml:space="preserve">и работе с химическими ссылками: применять </w:t>
      </w:r>
      <w:proofErr w:type="spellStart"/>
      <w:r w:rsidRPr="00AC6C58">
        <w:rPr>
          <w:rFonts w:ascii="Times New Roman" w:eastAsia="Times New Roman" w:hAnsi="Times New Roman" w:cs="Times New Roman"/>
        </w:rPr>
        <w:t>межпредметные</w:t>
      </w:r>
      <w:proofErr w:type="spellEnd"/>
      <w:r w:rsidRPr="00AC6C58">
        <w:rPr>
          <w:rFonts w:ascii="Times New Roman" w:eastAsia="Times New Roman" w:hAnsi="Times New Roman" w:cs="Times New Roman"/>
        </w:rPr>
        <w:t xml:space="preserve"> (физические и математические) знаки и символы, формулы, аббревиатуры, номенклатуру;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использовать и преобразовывать </w:t>
      </w:r>
      <w:proofErr w:type="spellStart"/>
      <w:r w:rsidRPr="00AC6C58">
        <w:rPr>
          <w:rFonts w:ascii="Times New Roman" w:eastAsia="Times New Roman" w:hAnsi="Times New Roman" w:cs="Times New Roman"/>
        </w:rPr>
        <w:t>знако-символические</w:t>
      </w:r>
      <w:proofErr w:type="spellEnd"/>
      <w:r w:rsidRPr="00AC6C58">
        <w:rPr>
          <w:rFonts w:ascii="Times New Roman" w:eastAsia="Times New Roman" w:hAnsi="Times New Roman" w:cs="Times New Roman"/>
        </w:rPr>
        <w:t xml:space="preserve"> средства наглядности.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br/>
        <w:t>Владение универсальными коммуникативными действиями: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задавать вопросы по существующей обсуждаемой теме в диалоге хода</w:t>
      </w:r>
      <w:r w:rsidRPr="00AC6C58">
        <w:rPr>
          <w:rFonts w:ascii="Times New Roman" w:eastAsia="Times New Roman" w:hAnsi="Times New Roman" w:cs="Times New Roman"/>
        </w:rPr>
        <w:br/>
        <w:t>и/или обсуждения, высказывать идеи, формулировать свои предложения относительно выполнения предложенной задачи;</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выступающего с презентацией результатов по познавательной деятельности, независимой или вычисляемой со сверстниками при выполнении химического эксперимента, практической работы по исследованию свойств изучаемых реализаций, образовательного проекта и формулировки по результатам исследований, проведенных для согласования хода работ в обсуждениях</w:t>
      </w:r>
      <w:r w:rsidRPr="00AC6C58">
        <w:rPr>
          <w:rFonts w:ascii="Times New Roman" w:eastAsia="Times New Roman" w:hAnsi="Times New Roman" w:cs="Times New Roman"/>
        </w:rPr>
        <w:br/>
        <w:t>и обсуждениях.</w:t>
      </w:r>
      <w:proofErr w:type="gramEnd"/>
    </w:p>
    <w:p w:rsidR="00AC6C58" w:rsidRPr="00AC6C58" w:rsidRDefault="00AC6C58" w:rsidP="00736357">
      <w:pPr>
        <w:pStyle w:val="a6"/>
        <w:jc w:val="both"/>
        <w:rPr>
          <w:rFonts w:ascii="Times New Roman" w:eastAsia="Times New Roman" w:hAnsi="Times New Roman" w:cs="Times New Roman"/>
        </w:rPr>
      </w:pP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Владение универсальными регулятивными действиями: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самостоятельно планировать и развивать свою познавательную активность, оценивать ее цели и задачи, контролировать и по мере необходимости корректировать предполагаемый алгоритм действий при выполнении исследований и исследовании задач, наиболее экспериментальный способ их решения с учётом получения новых знаний о содержании веществ и их оценках;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развивается самоконтроль своей деятельности на основе самоанализа и самооценки.</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ПРЕДМЕТНЫЕ РЕЗУЛЬТАТЫ</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10 КЛАСС</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Предметные результаты освоения курса «Органическая химия» отражают</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представлений о природе </w:t>
      </w:r>
      <w:proofErr w:type="spellStart"/>
      <w:proofErr w:type="gramStart"/>
      <w:r w:rsidRPr="00AC6C58">
        <w:rPr>
          <w:rFonts w:ascii="Times New Roman" w:eastAsia="Times New Roman" w:hAnsi="Times New Roman" w:cs="Times New Roman"/>
        </w:rPr>
        <w:t>естественно-научной</w:t>
      </w:r>
      <w:proofErr w:type="spellEnd"/>
      <w:proofErr w:type="gramEnd"/>
      <w:r w:rsidRPr="00AC6C58">
        <w:rPr>
          <w:rFonts w:ascii="Times New Roman" w:eastAsia="Times New Roman" w:hAnsi="Times New Roman" w:cs="Times New Roman"/>
        </w:rPr>
        <w:t xml:space="preserve"> картины мира, сфера химии в познании свойств природы, в характере мышления и культуры личности, ее функциональной грамотности, обращения для решения практических задач и экологически обоснованного отношения к здоровью и природной среде;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владение английским сознанием, которое включает: законное понятие (химический элемент, атом, электронное строение атома, молекула, валентность, </w:t>
      </w:r>
      <w:proofErr w:type="spellStart"/>
      <w:r w:rsidRPr="00AC6C58">
        <w:rPr>
          <w:rFonts w:ascii="Times New Roman" w:eastAsia="Times New Roman" w:hAnsi="Times New Roman" w:cs="Times New Roman"/>
        </w:rPr>
        <w:t>электроотрицательность</w:t>
      </w:r>
      <w:proofErr w:type="spellEnd"/>
      <w:r w:rsidRPr="00AC6C58">
        <w:rPr>
          <w:rFonts w:ascii="Times New Roman" w:eastAsia="Times New Roman" w:hAnsi="Times New Roman" w:cs="Times New Roman"/>
        </w:rPr>
        <w:t>, химическая связь, структурная формула (развёрнутая и сокращённая), моль, молярная масса, молярный объем, углеродный скелет, функциональная группа)</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xml:space="preserve">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теория и законы массового потребления; охвати, символический язык химии; мировоззренческие знания, лежащие в основе понимания причин и систем развития потребителей, </w:t>
      </w:r>
      <w:proofErr w:type="spellStart"/>
      <w:r w:rsidRPr="00AC6C58">
        <w:rPr>
          <w:rFonts w:ascii="Times New Roman" w:eastAsia="Times New Roman" w:hAnsi="Times New Roman" w:cs="Times New Roman"/>
        </w:rPr>
        <w:t>фактологические</w:t>
      </w:r>
      <w:proofErr w:type="spellEnd"/>
      <w:r w:rsidRPr="00AC6C58">
        <w:rPr>
          <w:rFonts w:ascii="Times New Roman" w:eastAsia="Times New Roman" w:hAnsi="Times New Roman" w:cs="Times New Roman"/>
        </w:rPr>
        <w:t xml:space="preserve"> сведения о свойствах, составах,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особенность выявлять характерные признаки понятий, проявлять их взаимосвязь, часто использовать определение состава, структуры и превращений пищевых соединений;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привычка использовать химическую символику для объединения молекулярных и структурных (развёрнутой, сокращённой) формулы поглощения и выделения инфекции, изготавливать модели поглощения молекул для выделения их химической и выделяемой структуры;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закономерность выявления выявленных случаев отравления по своему составу и строению к повышенному классу/группе повышенного потребления (углеводы, кислородные и азотсодержащие соединения, высокомолекулярные соединения), давать им название по системной номенклатуре (IUPAC), а также приводить тривиальные названия редких случаев заболевания (этилен)</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п</w:t>
      </w:r>
      <w:proofErr w:type="gramEnd"/>
      <w:r w:rsidRPr="00AC6C58">
        <w:rPr>
          <w:rFonts w:ascii="Times New Roman" w:eastAsia="Times New Roman" w:hAnsi="Times New Roman" w:cs="Times New Roman"/>
        </w:rPr>
        <w:t>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определенность видов химических соединений в органах (одинарные и кратные);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закономерность применения теории строения общественного питания А. М. Бутлерова для объяснения зависимости свойств от включения их состава и строения; закон массового посещения;</w:t>
      </w:r>
    </w:p>
    <w:p w:rsidR="00AC6C58" w:rsidRPr="00AC6C58" w:rsidRDefault="00AC6C58" w:rsidP="00736357">
      <w:pPr>
        <w:pStyle w:val="a6"/>
        <w:jc w:val="both"/>
        <w:rPr>
          <w:rFonts w:ascii="Times New Roman" w:eastAsia="Times New Roman" w:hAnsi="Times New Roman" w:cs="Times New Roman"/>
        </w:rPr>
      </w:pPr>
      <w:proofErr w:type="spellStart"/>
      <w:proofErr w:type="gram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свойственный характеризовать состав, строение, физические и химические свойства типичных представителей различных классов потребления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сравнимыми с химическими веществами с использованием структурных формул;</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освоение природных ресурсов углеводородного сырья (нефть, газ, уголь), их переработка и практическое применение продуктов переработки;</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привычки проводить химические исследования по уравнениям (массы, объема, количества исходного вещества или реакции продукта по массе, объема, одного количества исходных явлений</w:t>
      </w:r>
      <w:r w:rsidRPr="00AC6C58">
        <w:rPr>
          <w:rFonts w:ascii="Times New Roman" w:eastAsia="Times New Roman" w:hAnsi="Times New Roman" w:cs="Times New Roman"/>
        </w:rPr>
        <w:br/>
        <w:t>или реакции продукта);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сформировалась умение владеть системой знаний об основных методах научного познания, применение в химии при изучении развития и расширение возможностей (наблюдение, измерение, эксперимент, моделирование), использование системных химических знаний для принятия решений в конкретных жизненных ситуациях, связанных с возникновением и их применением;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сформирована привычка соблюдать правила использования химических </w:t>
      </w:r>
      <w:proofErr w:type="spellStart"/>
      <w:r w:rsidRPr="00AC6C58">
        <w:rPr>
          <w:rFonts w:ascii="Times New Roman" w:eastAsia="Times New Roman" w:hAnsi="Times New Roman" w:cs="Times New Roman"/>
        </w:rPr>
        <w:t>посудов</w:t>
      </w:r>
      <w:proofErr w:type="spellEnd"/>
      <w:r w:rsidRPr="00AC6C58">
        <w:rPr>
          <w:rFonts w:ascii="Times New Roman" w:eastAsia="Times New Roman" w:hAnsi="Times New Roman" w:cs="Times New Roman"/>
        </w:rPr>
        <w:t xml:space="preserve"> и лабораторных исследований, а также правила оказания медицинской помощи с соблюдением требований в соответствии с международными стандартами по использованию лабораторных опытов Японии;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сформировалась привычка планировать и проводить химические эксперименты (превращение образования </w:t>
      </w:r>
      <w:proofErr w:type="spellStart"/>
      <w:proofErr w:type="gramStart"/>
      <w:r w:rsidRPr="00AC6C58">
        <w:rPr>
          <w:rFonts w:ascii="Times New Roman" w:eastAsia="Times New Roman" w:hAnsi="Times New Roman" w:cs="Times New Roman"/>
        </w:rPr>
        <w:t>образования</w:t>
      </w:r>
      <w:proofErr w:type="spellEnd"/>
      <w:proofErr w:type="gramEnd"/>
      <w:r w:rsidRPr="00AC6C58">
        <w:rPr>
          <w:rFonts w:ascii="Times New Roman" w:eastAsia="Times New Roman" w:hAnsi="Times New Roman" w:cs="Times New Roman"/>
        </w:rPr>
        <w:t xml:space="preserve"> при нагреве, образование этилена и изучение его свойств, высокой реакции образования при нагреве, денатурации возникновения при нагреве, цветных экспериментов) результаты химического эксперимента в форме регистрации присутствия и формулировки результатов на основе результатов;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сбора анализировать химическую информацию, распространяемую из различных источников (средств массовой информации, Интернета и других);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соблюдать правила естественного поведения в быту и трудовой деятельности в интересах своего здоровья и окружающей среды, оказывать влияние на воздействие на живые органы определенных органов дыхания, показывающее значение воздействия ПДК, уменьшать на примерах воздействие на организм человека и предотвращать воздействие вредного воздействия на организм человека</w:t>
      </w:r>
      <w:proofErr w:type="gramStart"/>
      <w:r w:rsidRPr="00AC6C58">
        <w:rPr>
          <w:rFonts w:ascii="Times New Roman" w:eastAsia="Times New Roman" w:hAnsi="Times New Roman" w:cs="Times New Roman"/>
        </w:rPr>
        <w:t xml:space="preserve"> ;</w:t>
      </w:r>
      <w:proofErr w:type="gramEnd"/>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для обучающихся с ограниченными физическими возможностями здоровья: умение пользоваться знаниями о доступных методах познания высокой и высокой потребности;</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для слепых и слабовидящих обучающихся: умение использовать рельефно-точечную систему обнаружения Л. Брайля для записи формулы.</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11 КЛАСС</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Предметные результаты освоения курса «Общая и неорганическая химия» отражают</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представлена</w:t>
      </w:r>
      <w:proofErr w:type="gramEnd"/>
      <w:r w:rsidRPr="00AC6C58">
        <w:rPr>
          <w:rFonts w:ascii="Times New Roman" w:eastAsia="Times New Roman" w:hAnsi="Times New Roman" w:cs="Times New Roman"/>
        </w:rPr>
        <w:t xml:space="preserve">: о химической природе </w:t>
      </w:r>
      <w:proofErr w:type="spellStart"/>
      <w:r w:rsidRPr="00AC6C58">
        <w:rPr>
          <w:rFonts w:ascii="Times New Roman" w:eastAsia="Times New Roman" w:hAnsi="Times New Roman" w:cs="Times New Roman"/>
        </w:rPr>
        <w:t>естественно-научной</w:t>
      </w:r>
      <w:proofErr w:type="spellEnd"/>
      <w:r w:rsidRPr="00AC6C58">
        <w:rPr>
          <w:rFonts w:ascii="Times New Roman" w:eastAsia="Times New Roman" w:hAnsi="Times New Roman" w:cs="Times New Roman"/>
        </w:rPr>
        <w:t xml:space="preserve"> картины мира, характере химии в познании свойств природы, в природе мышления и культуры личности, ее функциональной грамотности, переходе для решения практических задач и экологически обоснованного отношения к здоровью и природной среде;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владение английским сознанием, которое включает: законные понятия (химический элемент, атом, изотоп, </w:t>
      </w:r>
      <w:proofErr w:type="spellStart"/>
      <w:r w:rsidRPr="00AC6C58">
        <w:rPr>
          <w:rFonts w:ascii="Times New Roman" w:eastAsia="Times New Roman" w:hAnsi="Times New Roman" w:cs="Times New Roman"/>
        </w:rPr>
        <w:t>s</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p</w:t>
      </w:r>
      <w:proofErr w:type="spellEnd"/>
      <w:r w:rsidRPr="00AC6C58">
        <w:rPr>
          <w:rFonts w:ascii="Times New Roman" w:eastAsia="Times New Roman" w:hAnsi="Times New Roman" w:cs="Times New Roman"/>
        </w:rPr>
        <w:t xml:space="preserve">-, d-электронно-орбитальные атомы, ион, молекула, моль, молярный объем, валентность, </w:t>
      </w:r>
      <w:proofErr w:type="spellStart"/>
      <w:r w:rsidRPr="00AC6C58">
        <w:rPr>
          <w:rFonts w:ascii="Times New Roman" w:eastAsia="Times New Roman" w:hAnsi="Times New Roman" w:cs="Times New Roman"/>
        </w:rPr>
        <w:t>электроотрицательность</w:t>
      </w:r>
      <w:proofErr w:type="spellEnd"/>
      <w:r w:rsidRPr="00AC6C58">
        <w:rPr>
          <w:rFonts w:ascii="Times New Roman" w:eastAsia="Times New Roman" w:hAnsi="Times New Roman" w:cs="Times New Roman"/>
        </w:rPr>
        <w:t>, степень окисления, химическая связь (ковалентная</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xml:space="preserve"> ионная, металлическая, водородная), кристаллическая решётка, типы химических реакций, раствор, электролиты, </w:t>
      </w:r>
      <w:proofErr w:type="spellStart"/>
      <w:r w:rsidRPr="00AC6C58">
        <w:rPr>
          <w:rFonts w:ascii="Times New Roman" w:eastAsia="Times New Roman" w:hAnsi="Times New Roman" w:cs="Times New Roman"/>
        </w:rPr>
        <w:t>неэлектролиты</w:t>
      </w:r>
      <w:proofErr w:type="spellEnd"/>
      <w:r w:rsidRPr="00AC6C58">
        <w:rPr>
          <w:rFonts w:ascii="Times New Roman" w:eastAsia="Times New Roman" w:hAnsi="Times New Roman" w:cs="Times New Roman"/>
        </w:rPr>
        <w:t xml:space="preserve">, электролитическая диссоциация, окислитель, восстановитель, скорость химической реакции, химическое равновесие); теории и законам (теория электролитической диссоциации, регулярной законной Д. И. Менделеева, закон конгресса большого собрания, закон конгресса и законопроекта энергетики при высоком уровне развития), </w:t>
      </w:r>
      <w:proofErr w:type="spellStart"/>
      <w:r w:rsidRPr="00AC6C58">
        <w:rPr>
          <w:rFonts w:ascii="Times New Roman" w:eastAsia="Times New Roman" w:hAnsi="Times New Roman" w:cs="Times New Roman"/>
        </w:rPr>
        <w:t>предполагаемости</w:t>
      </w:r>
      <w:proofErr w:type="spellEnd"/>
      <w:r w:rsidRPr="00AC6C58">
        <w:rPr>
          <w:rFonts w:ascii="Times New Roman" w:eastAsia="Times New Roman" w:hAnsi="Times New Roman" w:cs="Times New Roman"/>
        </w:rPr>
        <w:t>, символического языка химии, мировоззренческих знаний, лежащих в понимании закономерностей и системности развития,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выявлять характерные признаки понятий, появление их взаимосвязь, использование которых при описании неорганических проявлений и их превращений;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привычно используемая химическая символика для составления формулы повышения концентрации химической реакции, системной номенклатуры (IUPAC) и тривиальные названия чрезвычайно неорганических явлений (угарный газ, углекислый газ, аммиак, гашёная известь, негашёная известь, питьевая сода, пирит и другие);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образованная способность определять валентность и степень окисления химических элементов в соединениях сложных составов, вид химической связи (ковалентная, ионная, металлическая, водородная) в соединениях, типической кристаллической решётки отдельных веществ (атомная, молекулярная, ионная, металлическая), характер среды в водных растворах неорганических соединения;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сформировалась характерная формулировка неорганического образования по их составу к определенному классу/группе соединений (простые вещества – металлы и неметаллы, оксиды, основания, кислоты, </w:t>
      </w:r>
      <w:proofErr w:type="spellStart"/>
      <w:r w:rsidRPr="00AC6C58">
        <w:rPr>
          <w:rFonts w:ascii="Times New Roman" w:eastAsia="Times New Roman" w:hAnsi="Times New Roman" w:cs="Times New Roman"/>
        </w:rPr>
        <w:t>амфотерные</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гидроксиды</w:t>
      </w:r>
      <w:proofErr w:type="spellEnd"/>
      <w:r w:rsidRPr="00AC6C58">
        <w:rPr>
          <w:rFonts w:ascii="Times New Roman" w:eastAsia="Times New Roman" w:hAnsi="Times New Roman" w:cs="Times New Roman"/>
        </w:rPr>
        <w:t>, соли);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сформировалась склонность раскрывать смысл периодического закона Д. И. </w:t>
      </w:r>
      <w:proofErr w:type="spellStart"/>
      <w:r w:rsidRPr="00AC6C58">
        <w:rPr>
          <w:rFonts w:ascii="Times New Roman" w:eastAsia="Times New Roman" w:hAnsi="Times New Roman" w:cs="Times New Roman"/>
        </w:rPr>
        <w:t>делеева</w:t>
      </w:r>
      <w:proofErr w:type="spellEnd"/>
      <w:r w:rsidRPr="00AC6C58">
        <w:rPr>
          <w:rFonts w:ascii="Times New Roman" w:eastAsia="Times New Roman" w:hAnsi="Times New Roman" w:cs="Times New Roman"/>
        </w:rPr>
        <w:t xml:space="preserve"> и его систематизирующую, объяснительную и прогностическую функции;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привычка характеризовать электронное строение атомов химических элементов 1–4 периодов Периодической системы химических элементов Д. И. </w:t>
      </w:r>
      <w:proofErr w:type="spellStart"/>
      <w:r w:rsidRPr="00AC6C58">
        <w:rPr>
          <w:rFonts w:ascii="Times New Roman" w:eastAsia="Times New Roman" w:hAnsi="Times New Roman" w:cs="Times New Roman"/>
        </w:rPr>
        <w:t>Делеева</w:t>
      </w:r>
      <w:proofErr w:type="spellEnd"/>
      <w:r w:rsidRPr="00AC6C58">
        <w:rPr>
          <w:rFonts w:ascii="Times New Roman" w:eastAsia="Times New Roman" w:hAnsi="Times New Roman" w:cs="Times New Roman"/>
        </w:rPr>
        <w:t>, используя понятия «</w:t>
      </w:r>
      <w:proofErr w:type="spellStart"/>
      <w:r w:rsidRPr="00AC6C58">
        <w:rPr>
          <w:rFonts w:ascii="Times New Roman" w:eastAsia="Times New Roman" w:hAnsi="Times New Roman" w:cs="Times New Roman"/>
        </w:rPr>
        <w:t>s</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p</w:t>
      </w:r>
      <w:proofErr w:type="spellEnd"/>
      <w:r w:rsidRPr="00AC6C58">
        <w:rPr>
          <w:rFonts w:ascii="Times New Roman" w:eastAsia="Times New Roman" w:hAnsi="Times New Roman" w:cs="Times New Roman"/>
        </w:rPr>
        <w:t xml:space="preserve">-, d-электронные </w:t>
      </w:r>
      <w:proofErr w:type="spellStart"/>
      <w:r w:rsidRPr="00AC6C58">
        <w:rPr>
          <w:rFonts w:ascii="Times New Roman" w:eastAsia="Times New Roman" w:hAnsi="Times New Roman" w:cs="Times New Roman"/>
        </w:rPr>
        <w:t>орбитали</w:t>
      </w:r>
      <w:proofErr w:type="spellEnd"/>
      <w:r w:rsidRPr="00AC6C58">
        <w:rPr>
          <w:rFonts w:ascii="Times New Roman" w:eastAsia="Times New Roman" w:hAnsi="Times New Roman" w:cs="Times New Roman"/>
        </w:rPr>
        <w:t>», «энергетические свойства свойств уровней Менделеева», объяснять допустимости изменений химических элементов и их соединений по периодам и группам Периодической системы химических элементов Д. И. Менделеева;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характеризовать (описывать) общие химические свойства неорганических включений различных классов, возникновение признаков генетической связи между неорганическими соединениями с использованием признаков химических реакций;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сформированная степень выраженности химической реакции по выявлению степенной реакции (</w:t>
      </w:r>
      <w:proofErr w:type="spellStart"/>
      <w:r w:rsidRPr="00AC6C58">
        <w:rPr>
          <w:rFonts w:ascii="Times New Roman" w:eastAsia="Times New Roman" w:hAnsi="Times New Roman" w:cs="Times New Roman"/>
        </w:rPr>
        <w:t>числучая</w:t>
      </w:r>
      <w:proofErr w:type="spellEnd"/>
      <w:r w:rsidRPr="00AC6C58">
        <w:rPr>
          <w:rFonts w:ascii="Times New Roman" w:eastAsia="Times New Roman" w:hAnsi="Times New Roman" w:cs="Times New Roman"/>
        </w:rPr>
        <w:t xml:space="preserve"> реакция, реагирующая на тепловую реакцию, выявление окисления элементов, обратимость реакции, обнаружение катализатора);</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сформированная</w:t>
      </w:r>
      <w:proofErr w:type="gramEnd"/>
      <w:r w:rsidRPr="00AC6C58">
        <w:rPr>
          <w:rFonts w:ascii="Times New Roman" w:eastAsia="Times New Roman" w:hAnsi="Times New Roman" w:cs="Times New Roman"/>
        </w:rPr>
        <w:t xml:space="preserve"> умение составлять уравнения различных типов, полные и сокращённые уравнения расчета ионного решения, учитывая условия, при которых эти реакции идут до конца;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закономерность проведения реакций, появление качественного состава различных неорганических включений, обнаружение опытных последствий ионов, присутствующих в водных растворах неорганических включений;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особенность раскрывать структуру окислительно-восстановительных реакций представляет собой сложный баланс этой реакции;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сформированная склонность объяснять зависимость быстрой химической реакцией от различных факторов; характер химической зависимости от внешнего воздействия (принцип </w:t>
      </w:r>
      <w:proofErr w:type="spellStart"/>
      <w:r w:rsidRPr="00AC6C58">
        <w:rPr>
          <w:rFonts w:ascii="Times New Roman" w:eastAsia="Times New Roman" w:hAnsi="Times New Roman" w:cs="Times New Roman"/>
        </w:rPr>
        <w:t>Ле</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Шатель</w:t>
      </w:r>
      <w:proofErr w:type="spellEnd"/>
      <w:r w:rsidRPr="00AC6C58">
        <w:rPr>
          <w:rFonts w:ascii="Times New Roman" w:eastAsia="Times New Roman" w:hAnsi="Times New Roman" w:cs="Times New Roman"/>
        </w:rPr>
        <w:t>);</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свойственных характеризовать химические процессы, лежащие в основе промышленного получения серной кислоты, аммиака, а также </w:t>
      </w: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представлений об основных научных показателях и экологических проблемах химического производства;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сформировалась привычка проводить потребление с использованием понятия «массовая доля вещества в растворе», газовых зависимостей в зависимости от потребления, массы вещества или потребления газа по известному количеству вещества, массового или объемного потребления одного из проявлений в реакции, теплового эффекта реакции на основе собрания массы тела</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к</w:t>
      </w:r>
      <w:proofErr w:type="gramEnd"/>
      <w:r w:rsidRPr="00AC6C58">
        <w:rPr>
          <w:rFonts w:ascii="Times New Roman" w:eastAsia="Times New Roman" w:hAnsi="Times New Roman" w:cs="Times New Roman"/>
        </w:rPr>
        <w:t>онституция, Конституция и Конституция;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сформирована привычка соблюдать правила использования химических </w:t>
      </w:r>
      <w:proofErr w:type="spellStart"/>
      <w:r w:rsidRPr="00AC6C58">
        <w:rPr>
          <w:rFonts w:ascii="Times New Roman" w:eastAsia="Times New Roman" w:hAnsi="Times New Roman" w:cs="Times New Roman"/>
        </w:rPr>
        <w:t>посудов</w:t>
      </w:r>
      <w:proofErr w:type="spellEnd"/>
      <w:r w:rsidRPr="00AC6C58">
        <w:rPr>
          <w:rFonts w:ascii="Times New Roman" w:eastAsia="Times New Roman" w:hAnsi="Times New Roman" w:cs="Times New Roman"/>
        </w:rPr>
        <w:t xml:space="preserve"> и лабораторных исследований, а также правила оказания медицинской помощи с соблюдением требований в соответствии с международными стандартами по использованию лабораторных опытов Японии;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Сформированная способность планировать и осуществлять химический эксперимент (разложение </w:t>
      </w:r>
      <w:proofErr w:type="spellStart"/>
      <w:r w:rsidRPr="00AC6C58">
        <w:rPr>
          <w:rFonts w:ascii="Times New Roman" w:eastAsia="Times New Roman" w:hAnsi="Times New Roman" w:cs="Times New Roman"/>
        </w:rPr>
        <w:t>пероксида</w:t>
      </w:r>
      <w:proofErr w:type="spellEnd"/>
      <w:r w:rsidRPr="00AC6C58">
        <w:rPr>
          <w:rFonts w:ascii="Times New Roman" w:eastAsia="Times New Roman" w:hAnsi="Times New Roman" w:cs="Times New Roman"/>
        </w:rPr>
        <w:t xml:space="preserve"> твердого тела в надежном катализаторе, определение среды растворов включается с помощью универсального индикатора влияния, различных факторов на скорость химической реакции, реакции ионного взаимодействия, качественной реакции на сульфат-, карбона</w:t>
      </w:r>
      <w:proofErr w:type="gramStart"/>
      <w:r w:rsidRPr="00AC6C58">
        <w:rPr>
          <w:rFonts w:ascii="Times New Roman" w:eastAsia="Times New Roman" w:hAnsi="Times New Roman" w:cs="Times New Roman"/>
        </w:rPr>
        <w:t>т-</w:t>
      </w:r>
      <w:proofErr w:type="gramEnd"/>
      <w:r w:rsidRPr="00AC6C58">
        <w:rPr>
          <w:rFonts w:ascii="Times New Roman" w:eastAsia="Times New Roman" w:hAnsi="Times New Roman" w:cs="Times New Roman"/>
        </w:rPr>
        <w:t xml:space="preserve"> и </w:t>
      </w:r>
      <w:proofErr w:type="spellStart"/>
      <w:r w:rsidRPr="00AC6C58">
        <w:rPr>
          <w:rFonts w:ascii="Times New Roman" w:eastAsia="Times New Roman" w:hAnsi="Times New Roman" w:cs="Times New Roman"/>
        </w:rPr>
        <w:t>хлорид-анионы</w:t>
      </w:r>
      <w:proofErr w:type="spellEnd"/>
      <w:r w:rsidRPr="00AC6C58">
        <w:rPr>
          <w:rFonts w:ascii="Times New Roman" w:eastAsia="Times New Roman" w:hAnsi="Times New Roman" w:cs="Times New Roman"/>
        </w:rPr>
        <w:t>, на катион аммония, решение экспериментальных задач по темам «Металлы» и «Неметаллы») в соответствии с возникновением органов безопасности при возникновении с выявлением и лабораторным исследованием, исследование результатов химического эксперимента в форме описания признаков и формулы определения на основе этого результата;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населения анализировать химическую информацию, выделяемую из разных источников (средств массовой коммуникации, Интернета и других);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сформированная привычно соблюдать правила экологического поведения в быту и трудовой деятельности в местах своего здоровья и окружающей среды, оказывать воздействие на воздействие на живые организмы определенных </w:t>
      </w:r>
      <w:proofErr w:type="spellStart"/>
      <w:proofErr w:type="gramStart"/>
      <w:r w:rsidRPr="00AC6C58">
        <w:rPr>
          <w:rFonts w:ascii="Times New Roman" w:eastAsia="Times New Roman" w:hAnsi="Times New Roman" w:cs="Times New Roman"/>
        </w:rPr>
        <w:t>определенных</w:t>
      </w:r>
      <w:proofErr w:type="spellEnd"/>
      <w:proofErr w:type="gram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посуществующих</w:t>
      </w:r>
      <w:proofErr w:type="spellEnd"/>
      <w:r w:rsidRPr="00AC6C58">
        <w:rPr>
          <w:rFonts w:ascii="Times New Roman" w:eastAsia="Times New Roman" w:hAnsi="Times New Roman" w:cs="Times New Roman"/>
        </w:rPr>
        <w:t xml:space="preserve"> значений показателя ПДК, определять на примерах воздействие и предотвращение их вредного воздействия на организм человека;</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для обучающихся с ограниченными физическими возможностями здоровья: умение пользоваться знаниями о доступных методах познания высокой и высокой потребности;</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для слепых и слабовидящих обучающихся: умение использовать рельефно-точечную систему обнаружения Л. Брайля для записи формулы.</w:t>
      </w:r>
    </w:p>
    <w:p w:rsidR="00890EF7" w:rsidRDefault="00890EF7" w:rsidP="00890EF7">
      <w:pPr>
        <w:pStyle w:val="a6"/>
        <w:jc w:val="both"/>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w:t>
      </w:r>
    </w:p>
    <w:p w:rsidR="00890EF7" w:rsidRDefault="00890EF7" w:rsidP="00890EF7">
      <w:pPr>
        <w:pStyle w:val="a6"/>
        <w:jc w:val="both"/>
        <w:rPr>
          <w:rFonts w:ascii="Times New Roman" w:hAnsi="Times New Roman" w:cs="Times New Roman"/>
          <w:b/>
          <w:sz w:val="28"/>
          <w:szCs w:val="28"/>
        </w:rPr>
      </w:pPr>
      <w:r>
        <w:rPr>
          <w:rFonts w:ascii="Times New Roman" w:hAnsi="Times New Roman" w:cs="Times New Roman"/>
          <w:b/>
          <w:sz w:val="28"/>
          <w:szCs w:val="28"/>
        </w:rPr>
        <w:t>10 класс</w:t>
      </w:r>
    </w:p>
    <w:tbl>
      <w:tblPr>
        <w:tblStyle w:val="a8"/>
        <w:tblW w:w="0" w:type="auto"/>
        <w:tblInd w:w="0" w:type="dxa"/>
        <w:tblLook w:val="04A0"/>
      </w:tblPr>
      <w:tblGrid>
        <w:gridCol w:w="809"/>
        <w:gridCol w:w="4598"/>
        <w:gridCol w:w="1954"/>
        <w:gridCol w:w="1975"/>
        <w:gridCol w:w="1652"/>
      </w:tblGrid>
      <w:tr w:rsidR="00890EF7" w:rsidTr="00890EF7">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sz w:val="28"/>
                <w:szCs w:val="28"/>
              </w:rPr>
            </w:pPr>
            <w:r>
              <w:rPr>
                <w:rFonts w:ascii="Times New Roman" w:hAnsi="Times New Roman" w:cs="Times New Roman"/>
                <w:b/>
                <w:sz w:val="28"/>
                <w:szCs w:val="28"/>
              </w:rPr>
              <w:t>№</w:t>
            </w:r>
          </w:p>
        </w:tc>
        <w:tc>
          <w:tcPr>
            <w:tcW w:w="4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Название разделов и тем программы</w:t>
            </w:r>
          </w:p>
        </w:tc>
        <w:tc>
          <w:tcPr>
            <w:tcW w:w="5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Количество часов</w:t>
            </w:r>
          </w:p>
        </w:tc>
      </w:tr>
      <w:tr w:rsidR="00890EF7" w:rsidTr="00890E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EF7" w:rsidRDefault="00890EF7">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EF7" w:rsidRDefault="00890EF7">
            <w:pPr>
              <w:rPr>
                <w:rFonts w:ascii="Times New Roman" w:hAnsi="Times New Roman" w:cs="Times New Roman"/>
                <w:b/>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всего</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Контрольные работы</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Практические работы</w:t>
            </w: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1. Теоретические основы органической химии</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1.1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Предмет органической химии. Теория строения соединений А.М Бутлерова</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Итого по разделу </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2. Углеводороды.</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Предельные углеводороды: </w:t>
            </w:r>
            <w:proofErr w:type="spellStart"/>
            <w:r>
              <w:rPr>
                <w:rFonts w:ascii="Times New Roman" w:hAnsi="Times New Roman" w:cs="Times New Roman"/>
              </w:rPr>
              <w:t>алканы</w:t>
            </w:r>
            <w:proofErr w:type="spellEnd"/>
            <w:r>
              <w:rPr>
                <w:rFonts w:ascii="Times New Roman" w:hAnsi="Times New Roman" w:cs="Times New Roman"/>
              </w:rPr>
              <w:t xml:space="preserve">, </w:t>
            </w:r>
            <w:proofErr w:type="spellStart"/>
            <w:r>
              <w:rPr>
                <w:rFonts w:ascii="Times New Roman" w:hAnsi="Times New Roman" w:cs="Times New Roman"/>
              </w:rPr>
              <w:t>циклоалканы</w:t>
            </w:r>
            <w:proofErr w:type="spellEnd"/>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Непредельные углеводороды: </w:t>
            </w:r>
            <w:proofErr w:type="spellStart"/>
            <w:r>
              <w:rPr>
                <w:rFonts w:ascii="Times New Roman" w:hAnsi="Times New Roman" w:cs="Times New Roman"/>
              </w:rPr>
              <w:t>алкены</w:t>
            </w:r>
            <w:proofErr w:type="spellEnd"/>
            <w:r>
              <w:rPr>
                <w:rFonts w:ascii="Times New Roman" w:hAnsi="Times New Roman" w:cs="Times New Roman"/>
              </w:rPr>
              <w:t xml:space="preserve">, </w:t>
            </w:r>
            <w:proofErr w:type="spellStart"/>
            <w:r>
              <w:rPr>
                <w:rFonts w:ascii="Times New Roman" w:hAnsi="Times New Roman" w:cs="Times New Roman"/>
              </w:rPr>
              <w:t>алкадиены</w:t>
            </w:r>
            <w:proofErr w:type="spellEnd"/>
            <w:r>
              <w:rPr>
                <w:rFonts w:ascii="Times New Roman" w:hAnsi="Times New Roman" w:cs="Times New Roman"/>
              </w:rPr>
              <w:t xml:space="preserve">, </w:t>
            </w:r>
            <w:proofErr w:type="spellStart"/>
            <w:r>
              <w:rPr>
                <w:rFonts w:ascii="Times New Roman" w:hAnsi="Times New Roman" w:cs="Times New Roman"/>
              </w:rPr>
              <w:t>алкины</w:t>
            </w:r>
            <w:proofErr w:type="spellEnd"/>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6</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Ароматические углеводороды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Природные источники углеводородов и их переработка</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r>
              <w:rPr>
                <w:rFonts w:ascii="Times New Roman" w:hAnsi="Times New Roman" w:cs="Times New Roman"/>
              </w:rPr>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Итого по разделу </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rsidP="00890EF7">
            <w:pPr>
              <w:pStyle w:val="a6"/>
              <w:jc w:val="center"/>
              <w:rPr>
                <w:rFonts w:ascii="Times New Roman" w:hAnsi="Times New Roman" w:cs="Times New Roman"/>
              </w:rPr>
            </w:pPr>
            <w:r>
              <w:rPr>
                <w:rFonts w:ascii="Times New Roman" w:hAnsi="Times New Roman" w:cs="Times New Roman"/>
              </w:rPr>
              <w:t>13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3. Кислородсодержащие соединения</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3.1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Спирты. Фенол</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3.2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r>
              <w:rPr>
                <w:rFonts w:ascii="Times New Roman" w:hAnsi="Times New Roman" w:cs="Times New Roman"/>
              </w:rPr>
              <w:t xml:space="preserve">Карбонильные соединения: альдегиды и </w:t>
            </w:r>
            <w:r>
              <w:rPr>
                <w:rFonts w:ascii="Times New Roman" w:hAnsi="Times New Roman" w:cs="Times New Roman"/>
              </w:rPr>
              <w:lastRenderedPageBreak/>
              <w:t xml:space="preserve">кетоны. Карбоновые кислоты. Сложные эфиры. </w:t>
            </w:r>
          </w:p>
          <w:p w:rsidR="00890EF7" w:rsidRDefault="00890EF7">
            <w:pPr>
              <w:pStyle w:val="a6"/>
              <w:jc w:val="both"/>
              <w:rPr>
                <w:rFonts w:ascii="Times New Roman" w:hAnsi="Times New Roman" w:cs="Times New Roman"/>
                <w:b/>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lastRenderedPageBreak/>
              <w:t>7</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1</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lastRenderedPageBreak/>
              <w:t>3.3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Углеводы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Итого по разделу</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13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rPr>
                <w:rFonts w:ascii="Times New Roman" w:hAnsi="Times New Roman" w:cs="Times New Roman"/>
                <w:b/>
              </w:rPr>
            </w:pPr>
            <w:r>
              <w:rPr>
                <w:rFonts w:ascii="Times New Roman" w:hAnsi="Times New Roman" w:cs="Times New Roman"/>
                <w:b/>
              </w:rPr>
              <w:t>Раздел 4. Азотсодержащие органические соединения</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4.1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Амины. Аминокислоты. Белки.</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Итого по разделу</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5. Высокомолекулярные соединения</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5.1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Высокомолекулярные соединения</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Итого по разделу</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Общее количество часов по программе</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2</w:t>
            </w:r>
          </w:p>
        </w:tc>
      </w:tr>
    </w:tbl>
    <w:p w:rsidR="00890EF7" w:rsidRDefault="00890EF7" w:rsidP="00890EF7">
      <w:pPr>
        <w:pStyle w:val="a6"/>
        <w:jc w:val="both"/>
        <w:rPr>
          <w:rFonts w:ascii="Times New Roman" w:hAnsi="Times New Roman" w:cs="Times New Roman"/>
          <w:b/>
          <w:sz w:val="28"/>
          <w:szCs w:val="28"/>
        </w:rPr>
      </w:pPr>
    </w:p>
    <w:p w:rsidR="00890EF7" w:rsidRDefault="00890EF7" w:rsidP="00890EF7">
      <w:pPr>
        <w:pStyle w:val="a6"/>
        <w:jc w:val="both"/>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w:t>
      </w:r>
    </w:p>
    <w:p w:rsidR="00890EF7" w:rsidRDefault="00890EF7" w:rsidP="00890EF7">
      <w:pPr>
        <w:pStyle w:val="a6"/>
        <w:jc w:val="both"/>
        <w:rPr>
          <w:rFonts w:ascii="Times New Roman" w:hAnsi="Times New Roman" w:cs="Times New Roman"/>
          <w:b/>
          <w:sz w:val="28"/>
          <w:szCs w:val="28"/>
        </w:rPr>
      </w:pPr>
      <w:r>
        <w:rPr>
          <w:rFonts w:ascii="Times New Roman" w:hAnsi="Times New Roman" w:cs="Times New Roman"/>
          <w:b/>
          <w:sz w:val="28"/>
          <w:szCs w:val="28"/>
        </w:rPr>
        <w:t>11 класс</w:t>
      </w:r>
    </w:p>
    <w:tbl>
      <w:tblPr>
        <w:tblStyle w:val="a8"/>
        <w:tblW w:w="0" w:type="auto"/>
        <w:tblInd w:w="0" w:type="dxa"/>
        <w:tblLook w:val="04A0"/>
      </w:tblPr>
      <w:tblGrid>
        <w:gridCol w:w="809"/>
        <w:gridCol w:w="4598"/>
        <w:gridCol w:w="1954"/>
        <w:gridCol w:w="1975"/>
        <w:gridCol w:w="1652"/>
      </w:tblGrid>
      <w:tr w:rsidR="00890EF7" w:rsidTr="00890EF7">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sz w:val="28"/>
                <w:szCs w:val="28"/>
              </w:rPr>
            </w:pPr>
            <w:r>
              <w:rPr>
                <w:rFonts w:ascii="Times New Roman" w:hAnsi="Times New Roman" w:cs="Times New Roman"/>
                <w:b/>
                <w:sz w:val="28"/>
                <w:szCs w:val="28"/>
              </w:rPr>
              <w:t>№</w:t>
            </w:r>
          </w:p>
        </w:tc>
        <w:tc>
          <w:tcPr>
            <w:tcW w:w="4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Название разделов и тем программы</w:t>
            </w:r>
          </w:p>
        </w:tc>
        <w:tc>
          <w:tcPr>
            <w:tcW w:w="5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Количество часов</w:t>
            </w:r>
          </w:p>
        </w:tc>
      </w:tr>
      <w:tr w:rsidR="00890EF7" w:rsidTr="00890E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EF7" w:rsidRDefault="00890EF7">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EF7" w:rsidRDefault="00890EF7">
            <w:pPr>
              <w:rPr>
                <w:rFonts w:ascii="Times New Roman" w:hAnsi="Times New Roman" w:cs="Times New Roman"/>
                <w:b/>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всего</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Контрольные работы</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Практические работы</w:t>
            </w: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1. Теоретические основы химии</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1.1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Строение атома. Периодический закон и периодическая система химических элементов Д.И. Менделеева</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1.2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Строение вещества. Многообразие веществ.</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1.3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Химические реакции</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6</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rPr>
            </w:pPr>
            <w:r>
              <w:rPr>
                <w:rFonts w:ascii="Times New Roman" w:hAnsi="Times New Roman" w:cs="Times New Roman"/>
              </w:rPr>
              <w:t>1</w:t>
            </w: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Итого по разделу </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2. Неорганическая химия</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rsidP="00890EF7">
            <w:pPr>
              <w:pStyle w:val="a6"/>
              <w:jc w:val="both"/>
              <w:rPr>
                <w:rFonts w:ascii="Times New Roman" w:hAnsi="Times New Roman" w:cs="Times New Roman"/>
              </w:rPr>
            </w:pPr>
            <w:r>
              <w:rPr>
                <w:rFonts w:ascii="Times New Roman" w:hAnsi="Times New Roman" w:cs="Times New Roman"/>
              </w:rPr>
              <w:t>Металлы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6</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rPr>
            </w:pPr>
            <w:r>
              <w:rPr>
                <w:rFonts w:ascii="Times New Roman" w:hAnsi="Times New Roman" w:cs="Times New Roman"/>
              </w:rPr>
              <w:t>1</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rsidP="00890EF7">
            <w:pPr>
              <w:pStyle w:val="a6"/>
              <w:jc w:val="both"/>
              <w:rPr>
                <w:rFonts w:ascii="Times New Roman" w:hAnsi="Times New Roman" w:cs="Times New Roman"/>
              </w:rPr>
            </w:pPr>
            <w:r>
              <w:rPr>
                <w:rFonts w:ascii="Times New Roman" w:hAnsi="Times New Roman" w:cs="Times New Roman"/>
              </w:rPr>
              <w:t>Неметаллы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9</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rPr>
            </w:pPr>
            <w:r>
              <w:rPr>
                <w:rFonts w:ascii="Times New Roman" w:hAnsi="Times New Roman" w:cs="Times New Roman"/>
              </w:rPr>
              <w:t>1</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Связь неорганических веществ и промышленных </w:t>
            </w:r>
            <w:proofErr w:type="spellStart"/>
            <w:r>
              <w:rPr>
                <w:rFonts w:ascii="Times New Roman" w:hAnsi="Times New Roman" w:cs="Times New Roman"/>
              </w:rPr>
              <w:t>предпричтий</w:t>
            </w:r>
            <w:proofErr w:type="spellEnd"/>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Итого по разделу </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17</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3. Химия и жизнь</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3.1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Химия и жизнь</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Итого по разделу</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Общее количество часов по программе</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3</w:t>
            </w:r>
          </w:p>
        </w:tc>
      </w:tr>
    </w:tbl>
    <w:p w:rsidR="00890EF7" w:rsidRDefault="00890EF7" w:rsidP="00890EF7">
      <w:pPr>
        <w:pStyle w:val="a6"/>
        <w:jc w:val="both"/>
        <w:rPr>
          <w:rFonts w:ascii="Times New Roman" w:hAnsi="Times New Roman" w:cs="Times New Roman"/>
          <w:b/>
          <w:sz w:val="28"/>
          <w:szCs w:val="28"/>
        </w:rPr>
      </w:pPr>
    </w:p>
    <w:p w:rsidR="00890EF7" w:rsidRDefault="00890EF7" w:rsidP="00890EF7">
      <w:pPr>
        <w:pStyle w:val="a6"/>
        <w:jc w:val="both"/>
        <w:rPr>
          <w:rFonts w:ascii="Times New Roman" w:hAnsi="Times New Roman" w:cs="Times New Roman"/>
          <w:b/>
          <w:sz w:val="28"/>
          <w:szCs w:val="28"/>
        </w:rPr>
      </w:pPr>
    </w:p>
    <w:p w:rsidR="00B96DCD" w:rsidRPr="00AC6C58" w:rsidRDefault="00B96DCD" w:rsidP="00736357">
      <w:pPr>
        <w:pStyle w:val="a6"/>
        <w:jc w:val="both"/>
        <w:rPr>
          <w:rFonts w:ascii="Times New Roman" w:hAnsi="Times New Roman" w:cs="Times New Roman"/>
        </w:rPr>
      </w:pPr>
    </w:p>
    <w:sectPr w:rsidR="00B96DCD" w:rsidRPr="00AC6C58" w:rsidSect="00AC6C5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51079"/>
    <w:multiLevelType w:val="hybridMultilevel"/>
    <w:tmpl w:val="C3DC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01009A"/>
    <w:multiLevelType w:val="multilevel"/>
    <w:tmpl w:val="6392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3F20F9"/>
    <w:multiLevelType w:val="hybridMultilevel"/>
    <w:tmpl w:val="2C7C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C6C58"/>
    <w:rsid w:val="0044597E"/>
    <w:rsid w:val="00736357"/>
    <w:rsid w:val="0078796B"/>
    <w:rsid w:val="00890EF7"/>
    <w:rsid w:val="00AC6C58"/>
    <w:rsid w:val="00B96DCD"/>
    <w:rsid w:val="00B9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C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6C58"/>
    <w:rPr>
      <w:b/>
      <w:bCs/>
    </w:rPr>
  </w:style>
  <w:style w:type="character" w:styleId="a5">
    <w:name w:val="Emphasis"/>
    <w:basedOn w:val="a0"/>
    <w:uiPriority w:val="20"/>
    <w:qFormat/>
    <w:rsid w:val="00AC6C58"/>
    <w:rPr>
      <w:i/>
      <w:iCs/>
    </w:rPr>
  </w:style>
  <w:style w:type="paragraph" w:styleId="a6">
    <w:name w:val="No Spacing"/>
    <w:link w:val="a7"/>
    <w:uiPriority w:val="1"/>
    <w:qFormat/>
    <w:rsid w:val="00AC6C58"/>
    <w:pPr>
      <w:spacing w:after="0" w:line="240" w:lineRule="auto"/>
    </w:pPr>
  </w:style>
  <w:style w:type="character" w:customStyle="1" w:styleId="a7">
    <w:name w:val="Без интервала Знак"/>
    <w:basedOn w:val="a0"/>
    <w:link w:val="a6"/>
    <w:uiPriority w:val="1"/>
    <w:locked/>
    <w:rsid w:val="00890EF7"/>
  </w:style>
  <w:style w:type="table" w:styleId="a8">
    <w:name w:val="Table Grid"/>
    <w:basedOn w:val="a1"/>
    <w:uiPriority w:val="59"/>
    <w:rsid w:val="00890E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450989">
      <w:bodyDiv w:val="1"/>
      <w:marLeft w:val="0"/>
      <w:marRight w:val="0"/>
      <w:marTop w:val="0"/>
      <w:marBottom w:val="0"/>
      <w:divBdr>
        <w:top w:val="none" w:sz="0" w:space="0" w:color="auto"/>
        <w:left w:val="none" w:sz="0" w:space="0" w:color="auto"/>
        <w:bottom w:val="none" w:sz="0" w:space="0" w:color="auto"/>
        <w:right w:val="none" w:sz="0" w:space="0" w:color="auto"/>
      </w:divBdr>
      <w:divsChild>
        <w:div w:id="625738154">
          <w:marLeft w:val="0"/>
          <w:marRight w:val="0"/>
          <w:marTop w:val="0"/>
          <w:marBottom w:val="0"/>
          <w:divBdr>
            <w:top w:val="none" w:sz="0" w:space="0" w:color="auto"/>
            <w:left w:val="none" w:sz="0" w:space="0" w:color="auto"/>
            <w:bottom w:val="none" w:sz="0" w:space="0" w:color="auto"/>
            <w:right w:val="none" w:sz="0" w:space="0" w:color="auto"/>
          </w:divBdr>
          <w:divsChild>
            <w:div w:id="780564019">
              <w:marLeft w:val="0"/>
              <w:marRight w:val="0"/>
              <w:marTop w:val="0"/>
              <w:marBottom w:val="0"/>
              <w:divBdr>
                <w:top w:val="none" w:sz="0" w:space="0" w:color="auto"/>
                <w:left w:val="none" w:sz="0" w:space="0" w:color="auto"/>
                <w:bottom w:val="none" w:sz="0" w:space="0" w:color="auto"/>
                <w:right w:val="none" w:sz="0" w:space="0" w:color="auto"/>
              </w:divBdr>
              <w:divsChild>
                <w:div w:id="1885633522">
                  <w:marLeft w:val="0"/>
                  <w:marRight w:val="0"/>
                  <w:marTop w:val="0"/>
                  <w:marBottom w:val="0"/>
                  <w:divBdr>
                    <w:top w:val="none" w:sz="0" w:space="0" w:color="auto"/>
                    <w:left w:val="none" w:sz="0" w:space="0" w:color="auto"/>
                    <w:bottom w:val="none" w:sz="0" w:space="0" w:color="auto"/>
                    <w:right w:val="none" w:sz="0" w:space="0" w:color="auto"/>
                  </w:divBdr>
                  <w:divsChild>
                    <w:div w:id="1282154408">
                      <w:marLeft w:val="0"/>
                      <w:marRight w:val="0"/>
                      <w:marTop w:val="0"/>
                      <w:marBottom w:val="0"/>
                      <w:divBdr>
                        <w:top w:val="none" w:sz="0" w:space="0" w:color="auto"/>
                        <w:left w:val="none" w:sz="0" w:space="0" w:color="auto"/>
                        <w:bottom w:val="none" w:sz="0" w:space="0" w:color="auto"/>
                        <w:right w:val="none" w:sz="0" w:space="0" w:color="auto"/>
                      </w:divBdr>
                      <w:divsChild>
                        <w:div w:id="287007032">
                          <w:marLeft w:val="0"/>
                          <w:marRight w:val="0"/>
                          <w:marTop w:val="0"/>
                          <w:marBottom w:val="0"/>
                          <w:divBdr>
                            <w:top w:val="none" w:sz="0" w:space="0" w:color="auto"/>
                            <w:left w:val="none" w:sz="0" w:space="0" w:color="auto"/>
                            <w:bottom w:val="none" w:sz="0" w:space="0" w:color="auto"/>
                            <w:right w:val="none" w:sz="0" w:space="0" w:color="auto"/>
                          </w:divBdr>
                          <w:divsChild>
                            <w:div w:id="8914544">
                              <w:marLeft w:val="0"/>
                              <w:marRight w:val="0"/>
                              <w:marTop w:val="0"/>
                              <w:marBottom w:val="0"/>
                              <w:divBdr>
                                <w:top w:val="none" w:sz="0" w:space="0" w:color="auto"/>
                                <w:left w:val="none" w:sz="0" w:space="0" w:color="auto"/>
                                <w:bottom w:val="none" w:sz="0" w:space="0" w:color="auto"/>
                                <w:right w:val="none" w:sz="0" w:space="0" w:color="auto"/>
                              </w:divBdr>
                              <w:divsChild>
                                <w:div w:id="19846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2194">
          <w:marLeft w:val="0"/>
          <w:marRight w:val="0"/>
          <w:marTop w:val="0"/>
          <w:marBottom w:val="0"/>
          <w:divBdr>
            <w:top w:val="none" w:sz="0" w:space="0" w:color="auto"/>
            <w:left w:val="none" w:sz="0" w:space="0" w:color="auto"/>
            <w:bottom w:val="none" w:sz="0" w:space="0" w:color="auto"/>
            <w:right w:val="none" w:sz="0" w:space="0" w:color="auto"/>
          </w:divBdr>
          <w:divsChild>
            <w:div w:id="502745859">
              <w:marLeft w:val="0"/>
              <w:marRight w:val="0"/>
              <w:marTop w:val="0"/>
              <w:marBottom w:val="0"/>
              <w:divBdr>
                <w:top w:val="none" w:sz="0" w:space="0" w:color="auto"/>
                <w:left w:val="none" w:sz="0" w:space="0" w:color="auto"/>
                <w:bottom w:val="none" w:sz="0" w:space="0" w:color="auto"/>
                <w:right w:val="none" w:sz="0" w:space="0" w:color="auto"/>
              </w:divBdr>
              <w:divsChild>
                <w:div w:id="1070690449">
                  <w:marLeft w:val="0"/>
                  <w:marRight w:val="0"/>
                  <w:marTop w:val="0"/>
                  <w:marBottom w:val="0"/>
                  <w:divBdr>
                    <w:top w:val="none" w:sz="0" w:space="0" w:color="auto"/>
                    <w:left w:val="none" w:sz="0" w:space="0" w:color="auto"/>
                    <w:bottom w:val="none" w:sz="0" w:space="0" w:color="auto"/>
                    <w:right w:val="none" w:sz="0" w:space="0" w:color="auto"/>
                  </w:divBdr>
                  <w:divsChild>
                    <w:div w:id="1253705059">
                      <w:marLeft w:val="0"/>
                      <w:marRight w:val="0"/>
                      <w:marTop w:val="0"/>
                      <w:marBottom w:val="0"/>
                      <w:divBdr>
                        <w:top w:val="none" w:sz="0" w:space="0" w:color="auto"/>
                        <w:left w:val="none" w:sz="0" w:space="0" w:color="auto"/>
                        <w:bottom w:val="none" w:sz="0" w:space="0" w:color="auto"/>
                        <w:right w:val="none" w:sz="0" w:space="0" w:color="auto"/>
                      </w:divBdr>
                      <w:divsChild>
                        <w:div w:id="589580668">
                          <w:marLeft w:val="0"/>
                          <w:marRight w:val="0"/>
                          <w:marTop w:val="0"/>
                          <w:marBottom w:val="0"/>
                          <w:divBdr>
                            <w:top w:val="none" w:sz="0" w:space="0" w:color="auto"/>
                            <w:left w:val="none" w:sz="0" w:space="0" w:color="auto"/>
                            <w:bottom w:val="none" w:sz="0" w:space="0" w:color="auto"/>
                            <w:right w:val="none" w:sz="0" w:space="0" w:color="auto"/>
                          </w:divBdr>
                          <w:divsChild>
                            <w:div w:id="817767891">
                              <w:marLeft w:val="0"/>
                              <w:marRight w:val="0"/>
                              <w:marTop w:val="0"/>
                              <w:marBottom w:val="0"/>
                              <w:divBdr>
                                <w:top w:val="none" w:sz="0" w:space="0" w:color="auto"/>
                                <w:left w:val="none" w:sz="0" w:space="0" w:color="auto"/>
                                <w:bottom w:val="none" w:sz="0" w:space="0" w:color="auto"/>
                                <w:right w:val="none" w:sz="0" w:space="0" w:color="auto"/>
                              </w:divBdr>
                              <w:divsChild>
                                <w:div w:id="182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96836">
          <w:marLeft w:val="0"/>
          <w:marRight w:val="0"/>
          <w:marTop w:val="0"/>
          <w:marBottom w:val="0"/>
          <w:divBdr>
            <w:top w:val="none" w:sz="0" w:space="0" w:color="auto"/>
            <w:left w:val="none" w:sz="0" w:space="0" w:color="auto"/>
            <w:bottom w:val="none" w:sz="0" w:space="0" w:color="auto"/>
            <w:right w:val="none" w:sz="0" w:space="0" w:color="auto"/>
          </w:divBdr>
          <w:divsChild>
            <w:div w:id="1568494421">
              <w:marLeft w:val="0"/>
              <w:marRight w:val="0"/>
              <w:marTop w:val="0"/>
              <w:marBottom w:val="0"/>
              <w:divBdr>
                <w:top w:val="none" w:sz="0" w:space="0" w:color="auto"/>
                <w:left w:val="none" w:sz="0" w:space="0" w:color="auto"/>
                <w:bottom w:val="none" w:sz="0" w:space="0" w:color="auto"/>
                <w:right w:val="none" w:sz="0" w:space="0" w:color="auto"/>
              </w:divBdr>
              <w:divsChild>
                <w:div w:id="1623268897">
                  <w:marLeft w:val="0"/>
                  <w:marRight w:val="0"/>
                  <w:marTop w:val="0"/>
                  <w:marBottom w:val="0"/>
                  <w:divBdr>
                    <w:top w:val="none" w:sz="0" w:space="0" w:color="auto"/>
                    <w:left w:val="none" w:sz="0" w:space="0" w:color="auto"/>
                    <w:bottom w:val="none" w:sz="0" w:space="0" w:color="auto"/>
                    <w:right w:val="none" w:sz="0" w:space="0" w:color="auto"/>
                  </w:divBdr>
                  <w:divsChild>
                    <w:div w:id="1248734474">
                      <w:marLeft w:val="0"/>
                      <w:marRight w:val="0"/>
                      <w:marTop w:val="0"/>
                      <w:marBottom w:val="0"/>
                      <w:divBdr>
                        <w:top w:val="none" w:sz="0" w:space="0" w:color="auto"/>
                        <w:left w:val="none" w:sz="0" w:space="0" w:color="auto"/>
                        <w:bottom w:val="none" w:sz="0" w:space="0" w:color="auto"/>
                        <w:right w:val="none" w:sz="0" w:space="0" w:color="auto"/>
                      </w:divBdr>
                      <w:divsChild>
                        <w:div w:id="322663968">
                          <w:marLeft w:val="0"/>
                          <w:marRight w:val="0"/>
                          <w:marTop w:val="0"/>
                          <w:marBottom w:val="0"/>
                          <w:divBdr>
                            <w:top w:val="none" w:sz="0" w:space="0" w:color="auto"/>
                            <w:left w:val="none" w:sz="0" w:space="0" w:color="auto"/>
                            <w:bottom w:val="none" w:sz="0" w:space="0" w:color="auto"/>
                            <w:right w:val="none" w:sz="0" w:space="0" w:color="auto"/>
                          </w:divBdr>
                          <w:divsChild>
                            <w:div w:id="1651252063">
                              <w:marLeft w:val="0"/>
                              <w:marRight w:val="0"/>
                              <w:marTop w:val="0"/>
                              <w:marBottom w:val="0"/>
                              <w:divBdr>
                                <w:top w:val="none" w:sz="0" w:space="0" w:color="auto"/>
                                <w:left w:val="none" w:sz="0" w:space="0" w:color="auto"/>
                                <w:bottom w:val="none" w:sz="0" w:space="0" w:color="auto"/>
                                <w:right w:val="none" w:sz="0" w:space="0" w:color="auto"/>
                              </w:divBdr>
                              <w:divsChild>
                                <w:div w:id="17582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A57D-1C42-4A0A-99E3-9B182823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7044</Words>
  <Characters>40156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2023-08-16T11:33:00Z</dcterms:created>
  <dcterms:modified xsi:type="dcterms:W3CDTF">2023-08-22T09:00:00Z</dcterms:modified>
</cp:coreProperties>
</file>